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9F" w:rsidRPr="004538D3" w:rsidRDefault="00FE1C9F" w:rsidP="004538D3">
      <w:pPr>
        <w:pBdr>
          <w:bottom w:val="single" w:sz="6" w:space="1" w:color="auto"/>
        </w:pBdr>
        <w:tabs>
          <w:tab w:val="left" w:pos="3039"/>
          <w:tab w:val="left" w:pos="5970"/>
        </w:tabs>
        <w:ind w:left="108"/>
        <w:jc w:val="center"/>
        <w:rPr>
          <w:rFonts w:eastAsia="Times New Roman" w:cs="Times New Roman"/>
          <w:sz w:val="20"/>
          <w:szCs w:val="24"/>
          <w:lang w:eastAsia="tr-TR"/>
        </w:rPr>
      </w:pPr>
      <w:r w:rsidRPr="00FE1C9F">
        <w:rPr>
          <w:rFonts w:eastAsia="Times New Roman" w:cs="Times New Roman"/>
          <w:sz w:val="20"/>
          <w:szCs w:val="24"/>
          <w:lang w:eastAsia="tr-TR"/>
        </w:rPr>
        <w:t>24 Ekim 2019 PERŞEMBE</w:t>
      </w:r>
      <w:r w:rsidRPr="004538D3">
        <w:rPr>
          <w:rFonts w:eastAsia="Times New Roman" w:cs="Times New Roman"/>
          <w:sz w:val="20"/>
          <w:szCs w:val="24"/>
          <w:lang w:eastAsia="tr-TR"/>
        </w:rPr>
        <w:tab/>
      </w:r>
      <w:r w:rsidRPr="00FE1C9F">
        <w:rPr>
          <w:rFonts w:eastAsia="Times New Roman" w:cs="Times New Roman"/>
          <w:b/>
          <w:color w:val="800000"/>
          <w:sz w:val="20"/>
          <w:szCs w:val="24"/>
          <w:lang w:eastAsia="tr-TR"/>
        </w:rPr>
        <w:t>Resmî Gazete</w:t>
      </w:r>
      <w:r w:rsidRPr="004538D3">
        <w:rPr>
          <w:rFonts w:eastAsia="Times New Roman" w:cs="Times New Roman"/>
          <w:b/>
          <w:color w:val="800000"/>
          <w:sz w:val="20"/>
          <w:szCs w:val="24"/>
          <w:lang w:eastAsia="tr-TR"/>
        </w:rPr>
        <w:tab/>
      </w:r>
      <w:r w:rsidRPr="00FE1C9F">
        <w:rPr>
          <w:rFonts w:eastAsia="Times New Roman" w:cs="Times New Roman"/>
          <w:sz w:val="20"/>
          <w:szCs w:val="24"/>
          <w:lang w:eastAsia="tr-TR"/>
        </w:rPr>
        <w:t>Sayı : 30928</w:t>
      </w:r>
    </w:p>
    <w:p w:rsidR="004538D3" w:rsidRDefault="004538D3" w:rsidP="00FE1C9F">
      <w:pPr>
        <w:ind w:left="108"/>
        <w:jc w:val="center"/>
        <w:rPr>
          <w:rFonts w:eastAsia="Times New Roman" w:cs="Times New Roman"/>
          <w:b/>
          <w:color w:val="000080"/>
          <w:szCs w:val="24"/>
          <w:lang w:eastAsia="tr-TR"/>
        </w:rPr>
      </w:pPr>
    </w:p>
    <w:p w:rsidR="004538D3" w:rsidRDefault="004538D3" w:rsidP="00FE1C9F">
      <w:pPr>
        <w:ind w:left="108"/>
        <w:jc w:val="center"/>
        <w:rPr>
          <w:rFonts w:eastAsia="Times New Roman" w:cs="Times New Roman"/>
          <w:b/>
          <w:color w:val="000080"/>
          <w:szCs w:val="24"/>
          <w:lang w:eastAsia="tr-TR"/>
        </w:rPr>
      </w:pPr>
    </w:p>
    <w:p w:rsidR="004538D3" w:rsidRPr="00FE1C9F" w:rsidRDefault="004538D3" w:rsidP="00FE1C9F">
      <w:pPr>
        <w:ind w:left="108"/>
        <w:jc w:val="center"/>
        <w:rPr>
          <w:rFonts w:eastAsia="Times New Roman" w:cs="Times New Roman"/>
          <w:b/>
          <w:color w:val="000080"/>
          <w:szCs w:val="24"/>
          <w:lang w:eastAsia="tr-TR"/>
        </w:rPr>
      </w:pPr>
    </w:p>
    <w:p w:rsidR="00FE1C9F" w:rsidRPr="00FE1C9F" w:rsidRDefault="00FE1C9F" w:rsidP="00FE1C9F">
      <w:pPr>
        <w:tabs>
          <w:tab w:val="left" w:pos="566"/>
        </w:tabs>
        <w:ind w:firstLine="142"/>
        <w:rPr>
          <w:rFonts w:eastAsia="Times New Roman" w:cs="Times New Roman"/>
          <w:szCs w:val="24"/>
          <w:u w:val="single"/>
          <w:lang w:eastAsia="tr-TR"/>
        </w:rPr>
      </w:pPr>
      <w:r w:rsidRPr="00FE1C9F">
        <w:rPr>
          <w:rFonts w:eastAsia="Times New Roman" w:cs="Times New Roman"/>
          <w:szCs w:val="24"/>
          <w:u w:val="single"/>
          <w:lang w:eastAsia="tr-TR"/>
        </w:rPr>
        <w:t>İçişleri Bakanlığından:</w:t>
      </w:r>
    </w:p>
    <w:p w:rsidR="00FE1C9F" w:rsidRPr="00FE1C9F" w:rsidRDefault="00AB6B6D" w:rsidP="00FE1C9F">
      <w:pPr>
        <w:tabs>
          <w:tab w:val="left" w:pos="566"/>
        </w:tabs>
        <w:spacing w:before="0"/>
        <w:jc w:val="center"/>
        <w:rPr>
          <w:rFonts w:eastAsia="Times New Roman" w:cs="Times New Roman"/>
          <w:b/>
          <w:bCs/>
          <w:sz w:val="28"/>
          <w:szCs w:val="24"/>
          <w:lang w:eastAsia="tr-TR"/>
        </w:rPr>
      </w:pPr>
      <w:r w:rsidRPr="00FE1C9F">
        <w:rPr>
          <w:rFonts w:eastAsia="Times New Roman" w:cs="Times New Roman"/>
          <w:b/>
          <w:bCs/>
          <w:sz w:val="28"/>
          <w:szCs w:val="24"/>
          <w:lang w:eastAsia="tr-TR"/>
        </w:rPr>
        <w:t xml:space="preserve">GÜVENLİK VE ACİL DURUMLAR KOORDİNASYON MERKEZİ TEŞKİLAT, GÖREV, YETKİ, ÇALIŞMA USUL VE ESASLARI HAKKINDA YÖNETMELİK </w:t>
      </w:r>
    </w:p>
    <w:p w:rsidR="00FE1C9F" w:rsidRDefault="00FE1C9F" w:rsidP="00FE1C9F">
      <w:pPr>
        <w:tabs>
          <w:tab w:val="left" w:pos="566"/>
        </w:tabs>
        <w:spacing w:before="0"/>
        <w:jc w:val="center"/>
        <w:rPr>
          <w:rFonts w:eastAsia="Times New Roman" w:cs="Times New Roman"/>
          <w:b/>
          <w:bCs/>
          <w:szCs w:val="24"/>
          <w:lang w:eastAsia="tr-TR"/>
        </w:rPr>
      </w:pPr>
    </w:p>
    <w:p w:rsidR="004538D3" w:rsidRDefault="004538D3" w:rsidP="00FE1C9F">
      <w:pPr>
        <w:tabs>
          <w:tab w:val="left" w:pos="566"/>
        </w:tabs>
        <w:spacing w:before="0"/>
        <w:jc w:val="center"/>
        <w:rPr>
          <w:rFonts w:eastAsia="Times New Roman" w:cs="Times New Roman"/>
          <w:b/>
          <w:bCs/>
          <w:szCs w:val="24"/>
          <w:lang w:eastAsia="tr-TR"/>
        </w:rPr>
      </w:pPr>
    </w:p>
    <w:p w:rsidR="004538D3" w:rsidRDefault="004538D3" w:rsidP="00FE1C9F">
      <w:pPr>
        <w:tabs>
          <w:tab w:val="left" w:pos="566"/>
        </w:tabs>
        <w:spacing w:before="0"/>
        <w:jc w:val="center"/>
        <w:rPr>
          <w:rFonts w:eastAsia="Times New Roman" w:cs="Times New Roman"/>
          <w:b/>
          <w:bCs/>
          <w:szCs w:val="24"/>
          <w:lang w:eastAsia="tr-TR"/>
        </w:rPr>
      </w:pPr>
    </w:p>
    <w:p w:rsidR="004538D3" w:rsidRPr="00FE1C9F" w:rsidRDefault="004538D3" w:rsidP="00FE1C9F">
      <w:pPr>
        <w:tabs>
          <w:tab w:val="left" w:pos="566"/>
        </w:tabs>
        <w:spacing w:before="0"/>
        <w:jc w:val="center"/>
        <w:rPr>
          <w:rFonts w:eastAsia="Times New Roman" w:cs="Times New Roman"/>
          <w:b/>
          <w:bCs/>
          <w:szCs w:val="24"/>
          <w:lang w:eastAsia="tr-TR"/>
        </w:rPr>
      </w:pPr>
    </w:p>
    <w:p w:rsidR="00FE1C9F" w:rsidRPr="00FE1C9F" w:rsidRDefault="00FE1C9F" w:rsidP="00FE1C9F">
      <w:pPr>
        <w:tabs>
          <w:tab w:val="left" w:pos="566"/>
        </w:tabs>
        <w:spacing w:before="0"/>
        <w:jc w:val="center"/>
        <w:rPr>
          <w:rFonts w:eastAsia="Times New Roman" w:cs="Times New Roman"/>
          <w:b/>
          <w:bCs/>
          <w:szCs w:val="24"/>
          <w:lang w:eastAsia="tr-TR"/>
        </w:rPr>
      </w:pPr>
      <w:r w:rsidRPr="00FE1C9F">
        <w:rPr>
          <w:rFonts w:eastAsia="Times New Roman" w:cs="Times New Roman"/>
          <w:b/>
          <w:bCs/>
          <w:szCs w:val="24"/>
          <w:lang w:eastAsia="tr-TR"/>
        </w:rPr>
        <w:t>BİRİNCİ BÖLÜM</w:t>
      </w:r>
    </w:p>
    <w:p w:rsidR="00FE1C9F" w:rsidRDefault="00FE1C9F" w:rsidP="00FE1C9F">
      <w:pPr>
        <w:tabs>
          <w:tab w:val="left" w:pos="566"/>
        </w:tabs>
        <w:spacing w:before="0"/>
        <w:jc w:val="center"/>
        <w:rPr>
          <w:rFonts w:eastAsia="Times New Roman" w:cs="Times New Roman"/>
          <w:b/>
          <w:bCs/>
          <w:szCs w:val="24"/>
          <w:lang w:eastAsia="tr-TR"/>
        </w:rPr>
      </w:pPr>
      <w:r w:rsidRPr="00FE1C9F">
        <w:rPr>
          <w:rFonts w:eastAsia="Times New Roman" w:cs="Times New Roman"/>
          <w:b/>
          <w:bCs/>
          <w:szCs w:val="24"/>
          <w:lang w:eastAsia="tr-TR"/>
        </w:rPr>
        <w:t>Amaç, Kapsam, Dayanak, Tanımlar ve Kısaltmalar</w:t>
      </w:r>
    </w:p>
    <w:p w:rsidR="004538D3" w:rsidRPr="00FE1C9F" w:rsidRDefault="004538D3" w:rsidP="00FE1C9F">
      <w:pPr>
        <w:tabs>
          <w:tab w:val="left" w:pos="566"/>
        </w:tabs>
        <w:spacing w:before="0"/>
        <w:jc w:val="center"/>
        <w:rPr>
          <w:rFonts w:eastAsia="Times New Roman" w:cs="Times New Roman"/>
          <w:b/>
          <w:bCs/>
          <w:szCs w:val="24"/>
          <w:lang w:eastAsia="tr-TR"/>
        </w:rPr>
      </w:pPr>
    </w:p>
    <w:p w:rsidR="00FE1C9F" w:rsidRPr="00FE1C9F" w:rsidRDefault="00FE1C9F" w:rsidP="00FE1C9F">
      <w:pPr>
        <w:tabs>
          <w:tab w:val="left" w:pos="566"/>
        </w:tabs>
        <w:spacing w:before="0"/>
        <w:ind w:firstLine="566"/>
        <w:rPr>
          <w:rFonts w:eastAsia="Times New Roman" w:cs="Times New Roman"/>
          <w:b/>
          <w:szCs w:val="24"/>
          <w:lang w:eastAsia="tr-TR"/>
        </w:rPr>
      </w:pPr>
      <w:r w:rsidRPr="00FE1C9F">
        <w:rPr>
          <w:rFonts w:eastAsia="Times New Roman" w:cs="Times New Roman"/>
          <w:b/>
          <w:szCs w:val="24"/>
          <w:lang w:eastAsia="tr-TR"/>
        </w:rPr>
        <w:t xml:space="preserve">Amaç ve kapsam </w:t>
      </w:r>
    </w:p>
    <w:p w:rsidR="00FE1C9F" w:rsidRPr="00FE1C9F" w:rsidRDefault="00FE1C9F" w:rsidP="00FE1C9F">
      <w:pPr>
        <w:tabs>
          <w:tab w:val="left" w:pos="566"/>
        </w:tabs>
        <w:spacing w:before="0"/>
        <w:ind w:firstLine="566"/>
        <w:rPr>
          <w:rFonts w:eastAsia="Times New Roman" w:cs="Times New Roman"/>
          <w:szCs w:val="24"/>
          <w:lang w:eastAsia="tr-TR"/>
        </w:rPr>
      </w:pPr>
      <w:r w:rsidRPr="00FE1C9F">
        <w:rPr>
          <w:rFonts w:eastAsia="Times New Roman" w:cs="Times New Roman"/>
          <w:b/>
          <w:szCs w:val="24"/>
          <w:lang w:eastAsia="tr-TR"/>
        </w:rPr>
        <w:t>MADDE 1 –</w:t>
      </w:r>
      <w:r w:rsidRPr="00FE1C9F">
        <w:rPr>
          <w:rFonts w:eastAsia="Times New Roman" w:cs="Times New Roman"/>
          <w:szCs w:val="24"/>
          <w:lang w:eastAsia="tr-TR"/>
        </w:rPr>
        <w:t xml:space="preserve"> (1) Bu Yönetmeliğin amacı; </w:t>
      </w:r>
      <w:r w:rsidRPr="00FE1C9F">
        <w:rPr>
          <w:rFonts w:eastAsia="Times New Roman" w:cs="Times New Roman"/>
          <w:color w:val="C00000"/>
          <w:szCs w:val="24"/>
          <w:lang w:eastAsia="tr-TR"/>
        </w:rPr>
        <w:t>kamu düzeni ve güvenliğini</w:t>
      </w:r>
      <w:r w:rsidRPr="00FE1C9F">
        <w:rPr>
          <w:rFonts w:eastAsia="Times New Roman" w:cs="Times New Roman"/>
          <w:szCs w:val="24"/>
          <w:lang w:eastAsia="tr-TR"/>
        </w:rPr>
        <w:t xml:space="preserve">, bireylerin temel hak ve hürriyetlerini, </w:t>
      </w:r>
      <w:r w:rsidRPr="00FE1C9F">
        <w:rPr>
          <w:rFonts w:eastAsia="Times New Roman" w:cs="Times New Roman"/>
          <w:color w:val="C00000"/>
          <w:szCs w:val="24"/>
          <w:lang w:eastAsia="tr-TR"/>
        </w:rPr>
        <w:t>toplumun huzur ve güvenini temin etmeye yönelik faaliyetler</w:t>
      </w:r>
      <w:r w:rsidRPr="00FE1C9F">
        <w:rPr>
          <w:rFonts w:eastAsia="Times New Roman" w:cs="Times New Roman"/>
          <w:szCs w:val="24"/>
          <w:lang w:eastAsia="tr-TR"/>
        </w:rPr>
        <w:t xml:space="preserve"> ile doğa, insan ve teknoloji kaynaklı acil durumlarda ortaya çıkabilecek her türlü güvenlik riskinde, </w:t>
      </w:r>
      <w:r w:rsidRPr="00FE1C9F">
        <w:rPr>
          <w:rFonts w:eastAsia="Times New Roman" w:cs="Times New Roman"/>
          <w:color w:val="C00000"/>
          <w:szCs w:val="24"/>
          <w:lang w:eastAsia="tr-TR"/>
        </w:rPr>
        <w:t>güvenlik odaklı olarak Bakanlık merkez birimleri</w:t>
      </w:r>
      <w:r w:rsidRPr="00FE1C9F">
        <w:rPr>
          <w:rFonts w:eastAsia="Times New Roman" w:cs="Times New Roman"/>
          <w:szCs w:val="24"/>
          <w:lang w:eastAsia="tr-TR"/>
        </w:rPr>
        <w:t xml:space="preserve">, bağlı kuruluşlar, </w:t>
      </w:r>
      <w:r w:rsidRPr="00FE1C9F">
        <w:rPr>
          <w:rFonts w:eastAsia="Times New Roman" w:cs="Times New Roman"/>
          <w:color w:val="C00000"/>
          <w:szCs w:val="24"/>
          <w:lang w:eastAsia="tr-TR"/>
        </w:rPr>
        <w:t>valilikler</w:t>
      </w:r>
      <w:r w:rsidRPr="00FE1C9F">
        <w:rPr>
          <w:rFonts w:eastAsia="Times New Roman" w:cs="Times New Roman"/>
          <w:szCs w:val="24"/>
          <w:lang w:eastAsia="tr-TR"/>
        </w:rPr>
        <w:t xml:space="preserve">, mahalli idareler, diğer bakanlık, kurum ve kuruluşlar, özel sektör ve sivil toplum </w:t>
      </w:r>
      <w:r w:rsidRPr="00FE1C9F">
        <w:rPr>
          <w:rFonts w:eastAsia="Times New Roman" w:cs="Times New Roman"/>
          <w:color w:val="C00000"/>
          <w:szCs w:val="24"/>
          <w:lang w:eastAsia="tr-TR"/>
        </w:rPr>
        <w:t>kuruluşları arasında</w:t>
      </w:r>
      <w:r w:rsidRPr="00FE1C9F">
        <w:rPr>
          <w:rFonts w:eastAsia="Times New Roman" w:cs="Times New Roman"/>
          <w:szCs w:val="24"/>
          <w:lang w:eastAsia="tr-TR"/>
        </w:rPr>
        <w:t xml:space="preserve"> </w:t>
      </w:r>
      <w:r w:rsidRPr="00FE1C9F">
        <w:rPr>
          <w:rFonts w:eastAsia="Times New Roman" w:cs="Times New Roman"/>
          <w:color w:val="C00000"/>
          <w:szCs w:val="24"/>
          <w:lang w:eastAsia="tr-TR"/>
        </w:rPr>
        <w:t>koordinasyon ve işbirliğini sağlamak</w:t>
      </w:r>
      <w:r w:rsidRPr="00FE1C9F">
        <w:rPr>
          <w:rFonts w:eastAsia="Times New Roman" w:cs="Times New Roman"/>
          <w:szCs w:val="24"/>
          <w:lang w:eastAsia="tr-TR"/>
        </w:rPr>
        <w:t xml:space="preserve"> </w:t>
      </w:r>
      <w:r w:rsidRPr="00FE1C9F">
        <w:rPr>
          <w:rFonts w:eastAsia="Times New Roman" w:cs="Times New Roman"/>
          <w:color w:val="C00000"/>
          <w:szCs w:val="24"/>
          <w:lang w:eastAsia="tr-TR"/>
        </w:rPr>
        <w:t>üzere</w:t>
      </w:r>
      <w:r w:rsidRPr="00FE1C9F">
        <w:rPr>
          <w:rFonts w:eastAsia="Times New Roman" w:cs="Times New Roman"/>
          <w:szCs w:val="24"/>
          <w:lang w:eastAsia="tr-TR"/>
        </w:rPr>
        <w:t>, Bakanlık hizmet birimi olarak kurulan Güvenlik ve Acil Durumlar Koordinasyon Merkezinin teşkilat, görev, yetki, çalışma usul ve esaslarını düzenlemektir.</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(2) Bu Yönetmelik; güvenlik ve güvenlik kaynaklı acil durumlarda bütünleşik bir yönetim anlayışı ile olay öncesi, sırası ve sonrasında yürütülecek faaliyetlerin yer aldığı </w:t>
      </w:r>
      <w:r w:rsidRPr="00FE1C9F">
        <w:rPr>
          <w:rFonts w:eastAsia="Times New Roman" w:cs="Times New Roman"/>
          <w:color w:val="C00000"/>
          <w:szCs w:val="24"/>
          <w:lang w:eastAsia="tr-TR"/>
        </w:rPr>
        <w:t>acil durum planlamasını yapmak</w:t>
      </w:r>
      <w:r w:rsidRPr="00FE1C9F">
        <w:rPr>
          <w:rFonts w:eastAsia="Times New Roman" w:cs="Times New Roman"/>
          <w:szCs w:val="24"/>
          <w:lang w:eastAsia="tr-TR"/>
        </w:rPr>
        <w:t xml:space="preserve">, yaptırmak ve buna ilişkin uygulama tedbirlerini almak, Bakanlık merkez birimleri, bağlı kuruluşlar, valilikler, diğer bakanlık, kurum ve kuruluşlar, özel sektör ve sivil toplum kuruluşları arasında </w:t>
      </w:r>
      <w:r w:rsidRPr="00FE1C9F">
        <w:rPr>
          <w:rFonts w:eastAsia="Times New Roman" w:cs="Times New Roman"/>
          <w:color w:val="C00000"/>
          <w:szCs w:val="24"/>
          <w:lang w:eastAsia="tr-TR"/>
        </w:rPr>
        <w:t>koordinasyon ve işbirliğinin sağlanması</w:t>
      </w:r>
      <w:r w:rsidRPr="00FE1C9F">
        <w:rPr>
          <w:rFonts w:eastAsia="Times New Roman" w:cs="Times New Roman"/>
          <w:szCs w:val="24"/>
          <w:lang w:eastAsia="tr-TR"/>
        </w:rPr>
        <w:t xml:space="preserve"> hususlarını kapsar.</w:t>
      </w:r>
    </w:p>
    <w:p w:rsidR="00FE1C9F" w:rsidRPr="00FE1C9F" w:rsidRDefault="00FE1C9F" w:rsidP="00FE1C9F">
      <w:pPr>
        <w:tabs>
          <w:tab w:val="left" w:pos="566"/>
        </w:tabs>
        <w:ind w:firstLine="566"/>
        <w:rPr>
          <w:rFonts w:eastAsia="Times New Roman" w:cs="Times New Roman"/>
          <w:b/>
          <w:szCs w:val="24"/>
          <w:lang w:eastAsia="tr-TR"/>
        </w:rPr>
      </w:pPr>
      <w:r w:rsidRPr="00FE1C9F">
        <w:rPr>
          <w:rFonts w:eastAsia="Times New Roman" w:cs="Times New Roman"/>
          <w:b/>
          <w:szCs w:val="24"/>
          <w:lang w:eastAsia="tr-TR"/>
        </w:rPr>
        <w:t>Dayanak</w:t>
      </w:r>
    </w:p>
    <w:p w:rsidR="00FE1C9F" w:rsidRPr="00FE1C9F" w:rsidRDefault="00FE1C9F" w:rsidP="00AB6B6D">
      <w:pPr>
        <w:tabs>
          <w:tab w:val="left" w:pos="566"/>
        </w:tabs>
        <w:spacing w:before="0"/>
        <w:ind w:firstLine="566"/>
        <w:rPr>
          <w:rFonts w:eastAsia="Times New Roman" w:cs="Times New Roman"/>
          <w:szCs w:val="24"/>
          <w:lang w:eastAsia="tr-TR"/>
        </w:rPr>
      </w:pPr>
      <w:r w:rsidRPr="00FE1C9F">
        <w:rPr>
          <w:rFonts w:eastAsia="Times New Roman" w:cs="Times New Roman"/>
          <w:b/>
          <w:szCs w:val="24"/>
          <w:lang w:eastAsia="tr-TR"/>
        </w:rPr>
        <w:t>MADDE 2 –</w:t>
      </w:r>
      <w:r w:rsidRPr="00FE1C9F">
        <w:rPr>
          <w:rFonts w:eastAsia="Times New Roman" w:cs="Times New Roman"/>
          <w:szCs w:val="24"/>
          <w:lang w:eastAsia="tr-TR"/>
        </w:rPr>
        <w:t xml:space="preserve"> (1) Bu Yönetmelik, 10/7/2018 tarihli ve 1 sayılı Cumhurbaşkanlığı Teşkilatı Hakkında Cumhurbaşkanlığı Kararnamesinin 263/A ve 271 inci maddelerine dayanılarak hazırlanmıştır. </w:t>
      </w:r>
    </w:p>
    <w:p w:rsidR="00FE1C9F" w:rsidRPr="00FE1C9F" w:rsidRDefault="00FE1C9F" w:rsidP="00FE1C9F">
      <w:pPr>
        <w:tabs>
          <w:tab w:val="left" w:pos="566"/>
        </w:tabs>
        <w:ind w:firstLine="566"/>
        <w:rPr>
          <w:rFonts w:eastAsia="Times New Roman" w:cs="Times New Roman"/>
          <w:b/>
          <w:szCs w:val="24"/>
          <w:lang w:eastAsia="tr-TR"/>
        </w:rPr>
      </w:pPr>
      <w:r w:rsidRPr="00FE1C9F">
        <w:rPr>
          <w:rFonts w:eastAsia="Times New Roman" w:cs="Times New Roman"/>
          <w:b/>
          <w:szCs w:val="24"/>
          <w:lang w:eastAsia="tr-TR"/>
        </w:rPr>
        <w:t>Tanımlar ve kısaltmalar</w:t>
      </w:r>
    </w:p>
    <w:p w:rsidR="00FE1C9F" w:rsidRPr="00FE1C9F" w:rsidRDefault="00FE1C9F" w:rsidP="00AB6B6D">
      <w:pPr>
        <w:tabs>
          <w:tab w:val="left" w:pos="566"/>
        </w:tabs>
        <w:spacing w:before="0"/>
        <w:ind w:firstLine="566"/>
        <w:rPr>
          <w:rFonts w:eastAsia="Times New Roman" w:cs="Times New Roman"/>
          <w:szCs w:val="24"/>
          <w:lang w:eastAsia="tr-TR"/>
        </w:rPr>
      </w:pPr>
      <w:r w:rsidRPr="00FE1C9F">
        <w:rPr>
          <w:rFonts w:eastAsia="Times New Roman" w:cs="Times New Roman"/>
          <w:b/>
          <w:szCs w:val="24"/>
          <w:lang w:eastAsia="tr-TR"/>
        </w:rPr>
        <w:t>MADDE 3 –</w:t>
      </w:r>
      <w:r w:rsidRPr="00FE1C9F">
        <w:rPr>
          <w:rFonts w:eastAsia="Times New Roman" w:cs="Times New Roman"/>
          <w:szCs w:val="24"/>
          <w:lang w:eastAsia="tr-TR"/>
        </w:rPr>
        <w:t xml:space="preserve"> (1) Bu Yönetmelikte geçen;</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a) </w:t>
      </w:r>
      <w:r w:rsidRPr="00FE1C9F">
        <w:rPr>
          <w:rFonts w:eastAsia="Times New Roman" w:cs="Times New Roman"/>
          <w:color w:val="C00000"/>
          <w:szCs w:val="24"/>
          <w:lang w:eastAsia="tr-TR"/>
        </w:rPr>
        <w:t>Acil durum</w:t>
      </w:r>
      <w:r w:rsidRPr="00FE1C9F">
        <w:rPr>
          <w:rFonts w:eastAsia="Times New Roman" w:cs="Times New Roman"/>
          <w:szCs w:val="24"/>
          <w:lang w:eastAsia="tr-TR"/>
        </w:rPr>
        <w:t>: Toplumun tamamının veya belli kesimlerinin normal hayat ve faaliyetlerini durduran veya kesintiye uğratan ve acil müdahaleyi gerektiren olaylar ve bu olayların oluşturduğu kriz hâlini,</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b) Bakan: İçişleri Bakanını,</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c) Bakanlık: İçişleri Bakanlığını,</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ç) </w:t>
      </w:r>
      <w:r w:rsidRPr="00FE1C9F">
        <w:rPr>
          <w:rFonts w:eastAsia="Times New Roman" w:cs="Times New Roman"/>
          <w:color w:val="C00000"/>
          <w:szCs w:val="24"/>
          <w:lang w:eastAsia="tr-TR"/>
        </w:rPr>
        <w:t>Bakanlık GAMER</w:t>
      </w:r>
      <w:r w:rsidRPr="00FE1C9F">
        <w:rPr>
          <w:rFonts w:eastAsia="Times New Roman" w:cs="Times New Roman"/>
          <w:szCs w:val="24"/>
          <w:lang w:eastAsia="tr-TR"/>
        </w:rPr>
        <w:t>: Bakanlık Güvenlik ve Acil Durumlar Koordinasyon Merkezini,</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d) Başkan: Güvenlik ve Acil Durumlar Koordinasyon Merkezi Başkanını,</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e) </w:t>
      </w:r>
      <w:r w:rsidRPr="00FE1C9F">
        <w:rPr>
          <w:rFonts w:eastAsia="Times New Roman" w:cs="Times New Roman"/>
          <w:color w:val="C00000"/>
          <w:szCs w:val="24"/>
          <w:lang w:eastAsia="tr-TR"/>
        </w:rPr>
        <w:t>Bütünleşik görüntü</w:t>
      </w:r>
      <w:r w:rsidRPr="00FE1C9F">
        <w:rPr>
          <w:rFonts w:eastAsia="Times New Roman" w:cs="Times New Roman"/>
          <w:szCs w:val="24"/>
          <w:lang w:eastAsia="tr-TR"/>
        </w:rPr>
        <w:t>: Güvenlik kaynaklı acil durumlarda etkin koordinasyon ve işbirliğini sağlamak için bilgi ve iletişim teknolojilerinden yararlanılarak oluşturulan bilgi ve görüntü sistemlerinin merkezden ve ekran sistemiyle izlenmesini,</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f) </w:t>
      </w:r>
      <w:r w:rsidRPr="00FE1C9F">
        <w:rPr>
          <w:rFonts w:eastAsia="Times New Roman" w:cs="Times New Roman"/>
          <w:color w:val="C00000"/>
          <w:szCs w:val="24"/>
          <w:lang w:eastAsia="tr-TR"/>
        </w:rPr>
        <w:t>Bütünleşik yönetim anlayışı</w:t>
      </w:r>
      <w:r w:rsidRPr="00FE1C9F">
        <w:rPr>
          <w:rFonts w:eastAsia="Times New Roman" w:cs="Times New Roman"/>
          <w:szCs w:val="24"/>
          <w:lang w:eastAsia="tr-TR"/>
        </w:rPr>
        <w:t>: Güvenlik kaynaklı acil d</w:t>
      </w:r>
      <w:bookmarkStart w:id="0" w:name="_GoBack"/>
      <w:bookmarkEnd w:id="0"/>
      <w:r w:rsidRPr="00FE1C9F">
        <w:rPr>
          <w:rFonts w:eastAsia="Times New Roman" w:cs="Times New Roman"/>
          <w:szCs w:val="24"/>
          <w:lang w:eastAsia="tr-TR"/>
        </w:rPr>
        <w:t xml:space="preserve">urumlarda ortaya çıkabilecek tehlike ve risklerin önceden tespitini, zararları önleyecek veya en aza indirecek </w:t>
      </w:r>
      <w:r w:rsidRPr="00FE1C9F">
        <w:rPr>
          <w:rFonts w:eastAsia="Times New Roman" w:cs="Times New Roman"/>
          <w:color w:val="C00000"/>
          <w:szCs w:val="24"/>
          <w:lang w:eastAsia="tr-TR"/>
        </w:rPr>
        <w:t>tedbirlerin alınmasını</w:t>
      </w:r>
      <w:r w:rsidRPr="00FE1C9F">
        <w:rPr>
          <w:rFonts w:eastAsia="Times New Roman" w:cs="Times New Roman"/>
          <w:szCs w:val="24"/>
          <w:lang w:eastAsia="tr-TR"/>
        </w:rPr>
        <w:t xml:space="preserve">, olaya müdahale eden kolluk birimleri arasında </w:t>
      </w:r>
      <w:r w:rsidRPr="00FE1C9F">
        <w:rPr>
          <w:rFonts w:eastAsia="Times New Roman" w:cs="Times New Roman"/>
          <w:color w:val="C00000"/>
          <w:szCs w:val="24"/>
          <w:lang w:eastAsia="tr-TR"/>
        </w:rPr>
        <w:t>koordinasyon ve işbirliğinin sağlanması</w:t>
      </w:r>
      <w:r w:rsidRPr="00FE1C9F">
        <w:rPr>
          <w:rFonts w:eastAsia="Times New Roman" w:cs="Times New Roman"/>
          <w:szCs w:val="24"/>
          <w:lang w:eastAsia="tr-TR"/>
        </w:rPr>
        <w:t xml:space="preserve"> ile olay sonrasında </w:t>
      </w:r>
      <w:r w:rsidRPr="00FE1C9F">
        <w:rPr>
          <w:rFonts w:eastAsia="Times New Roman" w:cs="Times New Roman"/>
          <w:color w:val="C00000"/>
          <w:szCs w:val="24"/>
          <w:lang w:eastAsia="tr-TR"/>
        </w:rPr>
        <w:t>iyileştirme çalışmalarının bütünlük içerisinde yürütülmesini</w:t>
      </w:r>
      <w:r w:rsidRPr="00FE1C9F">
        <w:rPr>
          <w:rFonts w:eastAsia="Times New Roman" w:cs="Times New Roman"/>
          <w:szCs w:val="24"/>
          <w:lang w:eastAsia="tr-TR"/>
        </w:rPr>
        <w:t>,</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g) Çalışma grubu: Bakanlık bünyesindeki alt birimleri,</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lastRenderedPageBreak/>
        <w:t>ğ) Çalışma grup başkanı: Çalışma gruplarının sorumlularını,</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h) </w:t>
      </w:r>
      <w:r w:rsidRPr="00FE1C9F">
        <w:rPr>
          <w:rFonts w:eastAsia="Times New Roman" w:cs="Times New Roman"/>
          <w:color w:val="C00000"/>
          <w:szCs w:val="24"/>
          <w:lang w:eastAsia="tr-TR"/>
        </w:rPr>
        <w:t>Çekirdek kadro</w:t>
      </w:r>
      <w:r w:rsidRPr="00FE1C9F">
        <w:rPr>
          <w:rFonts w:eastAsia="Times New Roman" w:cs="Times New Roman"/>
          <w:szCs w:val="24"/>
          <w:lang w:eastAsia="tr-TR"/>
        </w:rPr>
        <w:t>: Hizmetlerin sürekliliği için belirlenen ve görevlendirilen yeterli sayıda personeli,</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ı) GAMER: Bakanlık ve illerde kurulan güvenlik ve acil durumlar koordinasyon merkezlerini,</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i) Güvenlik kaynaklı acil durum: Yurt içinde kamu düzeni ve güvenliğini ciddi şekilde bozucu nitelikte olayların yol açtığı durumu,</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j) </w:t>
      </w:r>
      <w:r w:rsidRPr="00FE1C9F">
        <w:rPr>
          <w:rFonts w:eastAsia="Times New Roman" w:cs="Times New Roman"/>
          <w:color w:val="C00000"/>
          <w:szCs w:val="24"/>
          <w:lang w:eastAsia="tr-TR"/>
        </w:rPr>
        <w:t>İl GAMER Başkanı</w:t>
      </w:r>
      <w:r w:rsidRPr="00FE1C9F">
        <w:rPr>
          <w:rFonts w:eastAsia="Times New Roman" w:cs="Times New Roman"/>
          <w:szCs w:val="24"/>
          <w:lang w:eastAsia="tr-TR"/>
        </w:rPr>
        <w:t>: İl valisini,</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k) </w:t>
      </w:r>
      <w:r w:rsidRPr="00FE1C9F">
        <w:rPr>
          <w:rFonts w:eastAsia="Times New Roman" w:cs="Times New Roman"/>
          <w:color w:val="C00000"/>
          <w:szCs w:val="24"/>
          <w:lang w:eastAsia="tr-TR"/>
        </w:rPr>
        <w:t>Tam kadro</w:t>
      </w:r>
      <w:r w:rsidRPr="00FE1C9F">
        <w:rPr>
          <w:rFonts w:eastAsia="Times New Roman" w:cs="Times New Roman"/>
          <w:szCs w:val="24"/>
          <w:lang w:eastAsia="tr-TR"/>
        </w:rPr>
        <w:t xml:space="preserve">: Güvenlik kaynaklı acil durumlarda çağrılmak üzere çekirdek kadroya ilave olarak Bakanlık </w:t>
      </w:r>
      <w:proofErr w:type="spellStart"/>
      <w:r w:rsidRPr="00FE1C9F">
        <w:rPr>
          <w:rFonts w:eastAsia="Times New Roman" w:cs="Times New Roman"/>
          <w:szCs w:val="24"/>
          <w:lang w:eastAsia="tr-TR"/>
        </w:rPr>
        <w:t>GAMER’de</w:t>
      </w:r>
      <w:proofErr w:type="spellEnd"/>
      <w:r w:rsidRPr="00FE1C9F">
        <w:rPr>
          <w:rFonts w:eastAsia="Times New Roman" w:cs="Times New Roman"/>
          <w:szCs w:val="24"/>
          <w:lang w:eastAsia="tr-TR"/>
        </w:rPr>
        <w:t xml:space="preserve">, Bakanlık merkez birimleri ile bağlı kuruluşlardan, İl </w:t>
      </w:r>
      <w:proofErr w:type="spellStart"/>
      <w:r w:rsidRPr="00FE1C9F">
        <w:rPr>
          <w:rFonts w:eastAsia="Times New Roman" w:cs="Times New Roman"/>
          <w:szCs w:val="24"/>
          <w:lang w:eastAsia="tr-TR"/>
        </w:rPr>
        <w:t>GAMER’de</w:t>
      </w:r>
      <w:proofErr w:type="spellEnd"/>
      <w:r w:rsidRPr="00FE1C9F">
        <w:rPr>
          <w:rFonts w:eastAsia="Times New Roman" w:cs="Times New Roman"/>
          <w:szCs w:val="24"/>
          <w:lang w:eastAsia="tr-TR"/>
        </w:rPr>
        <w:t>,  ildeki kamu kurum ve kuruluşlarından görevlendirilen personelin tamamını,</w:t>
      </w:r>
    </w:p>
    <w:p w:rsid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ifade eder.</w:t>
      </w:r>
    </w:p>
    <w:p w:rsidR="004538D3" w:rsidRDefault="004538D3" w:rsidP="00FE1C9F">
      <w:pPr>
        <w:tabs>
          <w:tab w:val="left" w:pos="566"/>
        </w:tabs>
        <w:ind w:firstLine="566"/>
        <w:rPr>
          <w:rFonts w:eastAsia="Times New Roman" w:cs="Times New Roman"/>
          <w:szCs w:val="24"/>
          <w:lang w:eastAsia="tr-TR"/>
        </w:rPr>
      </w:pPr>
    </w:p>
    <w:p w:rsidR="004538D3" w:rsidRPr="00FE1C9F" w:rsidRDefault="004538D3" w:rsidP="00FE1C9F">
      <w:pPr>
        <w:tabs>
          <w:tab w:val="left" w:pos="566"/>
        </w:tabs>
        <w:ind w:firstLine="566"/>
        <w:rPr>
          <w:rFonts w:eastAsia="Times New Roman" w:cs="Times New Roman"/>
          <w:szCs w:val="24"/>
          <w:lang w:eastAsia="tr-TR"/>
        </w:rPr>
      </w:pPr>
    </w:p>
    <w:p w:rsidR="00FE1C9F" w:rsidRPr="00FE1C9F" w:rsidRDefault="00FE1C9F" w:rsidP="00FE1C9F">
      <w:pPr>
        <w:tabs>
          <w:tab w:val="left" w:pos="566"/>
        </w:tabs>
        <w:jc w:val="center"/>
        <w:rPr>
          <w:rFonts w:eastAsia="Times New Roman" w:cs="Times New Roman"/>
          <w:b/>
          <w:bCs/>
          <w:szCs w:val="24"/>
          <w:lang w:eastAsia="tr-TR"/>
        </w:rPr>
      </w:pPr>
      <w:r w:rsidRPr="00FE1C9F">
        <w:rPr>
          <w:rFonts w:eastAsia="Times New Roman" w:cs="Times New Roman"/>
          <w:b/>
          <w:bCs/>
          <w:szCs w:val="24"/>
          <w:lang w:eastAsia="tr-TR"/>
        </w:rPr>
        <w:t>İKİNCİ BÖLÜM</w:t>
      </w:r>
    </w:p>
    <w:p w:rsidR="00FE1C9F" w:rsidRDefault="00FE1C9F" w:rsidP="00AB6B6D">
      <w:pPr>
        <w:tabs>
          <w:tab w:val="left" w:pos="566"/>
        </w:tabs>
        <w:spacing w:before="0"/>
        <w:jc w:val="center"/>
        <w:rPr>
          <w:rFonts w:eastAsia="Times New Roman" w:cs="Times New Roman"/>
          <w:b/>
          <w:bCs/>
          <w:szCs w:val="24"/>
          <w:lang w:eastAsia="tr-TR"/>
        </w:rPr>
      </w:pPr>
      <w:r w:rsidRPr="00FE1C9F">
        <w:rPr>
          <w:rFonts w:eastAsia="Times New Roman" w:cs="Times New Roman"/>
          <w:b/>
          <w:bCs/>
          <w:szCs w:val="24"/>
          <w:lang w:eastAsia="tr-TR"/>
        </w:rPr>
        <w:t xml:space="preserve">Bakanlık </w:t>
      </w:r>
      <w:proofErr w:type="spellStart"/>
      <w:r w:rsidRPr="00FE1C9F">
        <w:rPr>
          <w:rFonts w:eastAsia="Times New Roman" w:cs="Times New Roman"/>
          <w:b/>
          <w:bCs/>
          <w:szCs w:val="24"/>
          <w:lang w:eastAsia="tr-TR"/>
        </w:rPr>
        <w:t>GAMER’in</w:t>
      </w:r>
      <w:proofErr w:type="spellEnd"/>
      <w:r w:rsidRPr="00FE1C9F">
        <w:rPr>
          <w:rFonts w:eastAsia="Times New Roman" w:cs="Times New Roman"/>
          <w:b/>
          <w:bCs/>
          <w:szCs w:val="24"/>
          <w:lang w:eastAsia="tr-TR"/>
        </w:rPr>
        <w:t xml:space="preserve"> Teşkilat ve Görevleri</w:t>
      </w:r>
    </w:p>
    <w:p w:rsidR="004538D3" w:rsidRPr="00FE1C9F" w:rsidRDefault="004538D3" w:rsidP="00AB6B6D">
      <w:pPr>
        <w:tabs>
          <w:tab w:val="left" w:pos="566"/>
        </w:tabs>
        <w:spacing w:before="0"/>
        <w:jc w:val="center"/>
        <w:rPr>
          <w:rFonts w:eastAsia="Times New Roman" w:cs="Times New Roman"/>
          <w:b/>
          <w:bCs/>
          <w:szCs w:val="24"/>
          <w:lang w:eastAsia="tr-TR"/>
        </w:rPr>
      </w:pPr>
    </w:p>
    <w:p w:rsidR="00FE1C9F" w:rsidRPr="00FE1C9F" w:rsidRDefault="00FE1C9F" w:rsidP="00FE1C9F">
      <w:pPr>
        <w:tabs>
          <w:tab w:val="left" w:pos="566"/>
        </w:tabs>
        <w:ind w:firstLine="566"/>
        <w:rPr>
          <w:rFonts w:eastAsia="Times New Roman" w:cs="Times New Roman"/>
          <w:b/>
          <w:szCs w:val="24"/>
          <w:lang w:eastAsia="tr-TR"/>
        </w:rPr>
      </w:pPr>
      <w:r w:rsidRPr="00FE1C9F">
        <w:rPr>
          <w:rFonts w:eastAsia="Times New Roman" w:cs="Times New Roman"/>
          <w:b/>
          <w:szCs w:val="24"/>
          <w:lang w:eastAsia="tr-TR"/>
        </w:rPr>
        <w:t>Teşkilat</w:t>
      </w:r>
    </w:p>
    <w:p w:rsidR="00FE1C9F" w:rsidRPr="00FE1C9F" w:rsidRDefault="00FE1C9F" w:rsidP="00AB6B6D">
      <w:pPr>
        <w:tabs>
          <w:tab w:val="left" w:pos="566"/>
        </w:tabs>
        <w:spacing w:before="0"/>
        <w:ind w:firstLine="566"/>
        <w:rPr>
          <w:rFonts w:eastAsia="Times New Roman" w:cs="Times New Roman"/>
          <w:szCs w:val="24"/>
          <w:lang w:eastAsia="tr-TR"/>
        </w:rPr>
      </w:pPr>
      <w:r w:rsidRPr="00FE1C9F">
        <w:rPr>
          <w:rFonts w:eastAsia="Times New Roman" w:cs="Times New Roman"/>
          <w:b/>
          <w:szCs w:val="24"/>
          <w:lang w:eastAsia="tr-TR"/>
        </w:rPr>
        <w:t>MADDE 4 –</w:t>
      </w:r>
      <w:r w:rsidRPr="00FE1C9F">
        <w:rPr>
          <w:rFonts w:eastAsia="Times New Roman" w:cs="Times New Roman"/>
          <w:szCs w:val="24"/>
          <w:lang w:eastAsia="tr-TR"/>
        </w:rPr>
        <w:t xml:space="preserve"> (1) Bakanlık GAMER, başkan ve çalışma gruplarından oluşur. Çalışma grupları, Başkanın teklifi ve Bakanın onayı ile oluşturulur. Onayda çalışma gruplarının görevlerine yer verilir. </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(2) Çalışma grupları; GAMER personeli ve Bakanlık merkez birimleri ile bağlı kuruluşlardan görevlendirilecek personelden oluşur. Güvenlik kaynaklı acil durumun seviyesine bağlı olarak ihtiyaç halinde diğer bakanlık, kurum ve kuruluşlardan personel desteği alınabilir.</w:t>
      </w:r>
    </w:p>
    <w:p w:rsidR="00FE1C9F" w:rsidRPr="00FE1C9F" w:rsidRDefault="00FE1C9F" w:rsidP="00FE1C9F">
      <w:pPr>
        <w:tabs>
          <w:tab w:val="left" w:pos="566"/>
        </w:tabs>
        <w:ind w:firstLine="566"/>
        <w:rPr>
          <w:rFonts w:eastAsia="Times New Roman" w:cs="Times New Roman"/>
          <w:b/>
          <w:szCs w:val="24"/>
          <w:lang w:eastAsia="tr-TR"/>
        </w:rPr>
      </w:pPr>
      <w:r w:rsidRPr="00FE1C9F">
        <w:rPr>
          <w:rFonts w:eastAsia="Times New Roman" w:cs="Times New Roman"/>
          <w:b/>
          <w:szCs w:val="24"/>
          <w:lang w:eastAsia="tr-TR"/>
        </w:rPr>
        <w:t>Görevler</w:t>
      </w:r>
    </w:p>
    <w:p w:rsidR="00FE1C9F" w:rsidRPr="00FE1C9F" w:rsidRDefault="00FE1C9F" w:rsidP="00AB6B6D">
      <w:pPr>
        <w:tabs>
          <w:tab w:val="left" w:pos="566"/>
        </w:tabs>
        <w:spacing w:before="0"/>
        <w:ind w:firstLine="566"/>
        <w:rPr>
          <w:rFonts w:eastAsia="Times New Roman" w:cs="Times New Roman"/>
          <w:szCs w:val="24"/>
          <w:lang w:eastAsia="tr-TR"/>
        </w:rPr>
      </w:pPr>
      <w:r w:rsidRPr="00FE1C9F">
        <w:rPr>
          <w:rFonts w:eastAsia="Times New Roman" w:cs="Times New Roman"/>
          <w:b/>
          <w:szCs w:val="24"/>
          <w:lang w:eastAsia="tr-TR"/>
        </w:rPr>
        <w:t>MADDE 5 –</w:t>
      </w:r>
      <w:r w:rsidRPr="00FE1C9F">
        <w:rPr>
          <w:rFonts w:eastAsia="Times New Roman" w:cs="Times New Roman"/>
          <w:szCs w:val="24"/>
          <w:lang w:eastAsia="tr-TR"/>
        </w:rPr>
        <w:t xml:space="preserve"> (1) GAMER; kamu düzeni ve güvenliğini, bireylerin temel hak ve özgürlüklerini, can ve mal emniyetini, toplumun güven ve huzurunu temin etmeye yönelik faaliyetler ile acil durumlarda ortaya çıkan her türlü güvenlik riskine karşı aşağıdaki görevleri yapar:</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a) Olay öncesi, sırası ve sonrası süreçleri bütünleşik bir yönetim anlayışı ile etkin bir şekilde planlamak, takip ve koordine etmek.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b) Gerekli analiz ve planlama çalışmalarını yapmak, çözümler üretmek, eğitimler düzenlemek.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c) Görev ve sorumluluk alanıyla ilgili bütünleşik görüntü, bilgi ve veri sistemleri oluşturmak.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ç) Bakanlık merkez birimleri, bağlı kuruluşlar, valilikler, mahalli idareler, diğer bakanlıklar, kurum ve kuruluşlar, özel sektör ve sivil toplum kuruluşları arasında koordinasyon ve işbirliğini sağlamak.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d) Afet ve acil durumlar ile ilgili olarak Bakanlığa verilen görevlere ilişkin iş ve işlemleri yürütmek.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e) Sivil savunma ve seferberlik hizmetlerine ilişkin ilgili mevzuatla Bakanlığa verilen görevleri yerine getirmek.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f) Kritik altyapı, tesis ve yatırımların güvenliğini sağlayan kurum ve kuruluşlar arasındaki koordinasyonu sağlamak.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g) Güvenlik kaynaklı acil durumların yaşandığı ilin yerel imkânlarının yeterli olmaması halinde merkezi idare, kurum ve kuruluşlar ile iller arası ihtiyaçların karşılanmasına yönelik çalışmaları koordine etmek.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ğ) Cumhurbaşkanlığı Devlet Bilgi Koordinasyon Merkezi ile Bakanlık arasındaki bilgi akışı ve koordinasyonu sağlamak.</w:t>
      </w:r>
    </w:p>
    <w:p w:rsidR="004538D3" w:rsidRDefault="00FE1C9F" w:rsidP="00D536EE">
      <w:pPr>
        <w:tabs>
          <w:tab w:val="left" w:pos="566"/>
        </w:tabs>
        <w:ind w:firstLine="566"/>
        <w:rPr>
          <w:rFonts w:eastAsia="Times New Roman" w:cs="Times New Roman"/>
          <w:b/>
          <w:bCs/>
          <w:szCs w:val="24"/>
          <w:lang w:eastAsia="tr-TR"/>
        </w:rPr>
      </w:pPr>
      <w:r w:rsidRPr="00FE1C9F">
        <w:rPr>
          <w:rFonts w:eastAsia="Times New Roman" w:cs="Times New Roman"/>
          <w:szCs w:val="24"/>
          <w:lang w:eastAsia="tr-TR"/>
        </w:rPr>
        <w:t>h) Bakan tarafından verilen diğer görevleri yapmak.</w:t>
      </w:r>
      <w:r w:rsidR="004538D3">
        <w:rPr>
          <w:rFonts w:eastAsia="Times New Roman" w:cs="Times New Roman"/>
          <w:b/>
          <w:bCs/>
          <w:szCs w:val="24"/>
          <w:lang w:eastAsia="tr-TR"/>
        </w:rPr>
        <w:br w:type="page"/>
      </w:r>
    </w:p>
    <w:p w:rsidR="00FE1C9F" w:rsidRPr="00FE1C9F" w:rsidRDefault="00FE1C9F" w:rsidP="00FE1C9F">
      <w:pPr>
        <w:tabs>
          <w:tab w:val="left" w:pos="566"/>
        </w:tabs>
        <w:jc w:val="center"/>
        <w:rPr>
          <w:rFonts w:eastAsia="Times New Roman" w:cs="Times New Roman"/>
          <w:b/>
          <w:bCs/>
          <w:szCs w:val="24"/>
          <w:lang w:eastAsia="tr-TR"/>
        </w:rPr>
      </w:pPr>
      <w:r w:rsidRPr="00FE1C9F">
        <w:rPr>
          <w:rFonts w:eastAsia="Times New Roman" w:cs="Times New Roman"/>
          <w:b/>
          <w:bCs/>
          <w:szCs w:val="24"/>
          <w:lang w:eastAsia="tr-TR"/>
        </w:rPr>
        <w:lastRenderedPageBreak/>
        <w:t>ÜÇÜNCÜ BÖLÜM</w:t>
      </w:r>
    </w:p>
    <w:p w:rsidR="00FE1C9F" w:rsidRPr="00FE1C9F" w:rsidRDefault="00FE1C9F" w:rsidP="00AB6B6D">
      <w:pPr>
        <w:tabs>
          <w:tab w:val="left" w:pos="566"/>
        </w:tabs>
        <w:spacing w:before="0"/>
        <w:jc w:val="center"/>
        <w:rPr>
          <w:rFonts w:eastAsia="Times New Roman" w:cs="Times New Roman"/>
          <w:b/>
          <w:bCs/>
          <w:szCs w:val="24"/>
          <w:lang w:eastAsia="tr-TR"/>
        </w:rPr>
      </w:pPr>
      <w:r w:rsidRPr="00FE1C9F">
        <w:rPr>
          <w:rFonts w:eastAsia="Times New Roman" w:cs="Times New Roman"/>
          <w:b/>
          <w:bCs/>
          <w:szCs w:val="24"/>
          <w:lang w:eastAsia="tr-TR"/>
        </w:rPr>
        <w:t>Görev ve Sorumluluklar</w:t>
      </w:r>
    </w:p>
    <w:p w:rsidR="00FE1C9F" w:rsidRPr="00FE1C9F" w:rsidRDefault="00FE1C9F" w:rsidP="00FE1C9F">
      <w:pPr>
        <w:tabs>
          <w:tab w:val="left" w:pos="566"/>
        </w:tabs>
        <w:ind w:firstLine="566"/>
        <w:rPr>
          <w:rFonts w:eastAsia="Times New Roman" w:cs="Times New Roman"/>
          <w:b/>
          <w:szCs w:val="24"/>
          <w:lang w:eastAsia="tr-TR"/>
        </w:rPr>
      </w:pPr>
      <w:r w:rsidRPr="00FE1C9F">
        <w:rPr>
          <w:rFonts w:eastAsia="Times New Roman" w:cs="Times New Roman"/>
          <w:b/>
          <w:szCs w:val="24"/>
          <w:lang w:eastAsia="tr-TR"/>
        </w:rPr>
        <w:t>Başkanın görev ve sorumlulukları</w:t>
      </w:r>
    </w:p>
    <w:p w:rsidR="00FE1C9F" w:rsidRPr="00FE1C9F" w:rsidRDefault="00FE1C9F" w:rsidP="00AB6B6D">
      <w:pPr>
        <w:tabs>
          <w:tab w:val="left" w:pos="566"/>
        </w:tabs>
        <w:spacing w:before="0"/>
        <w:ind w:firstLine="566"/>
        <w:rPr>
          <w:rFonts w:eastAsia="Times New Roman" w:cs="Times New Roman"/>
          <w:szCs w:val="24"/>
          <w:lang w:eastAsia="tr-TR"/>
        </w:rPr>
      </w:pPr>
      <w:r w:rsidRPr="00FE1C9F">
        <w:rPr>
          <w:rFonts w:eastAsia="Times New Roman" w:cs="Times New Roman"/>
          <w:b/>
          <w:szCs w:val="24"/>
          <w:lang w:eastAsia="tr-TR"/>
        </w:rPr>
        <w:t>MADDE 6 –</w:t>
      </w:r>
      <w:r w:rsidRPr="00FE1C9F">
        <w:rPr>
          <w:rFonts w:eastAsia="Times New Roman" w:cs="Times New Roman"/>
          <w:szCs w:val="24"/>
          <w:lang w:eastAsia="tr-TR"/>
        </w:rPr>
        <w:t xml:space="preserve"> (1) Başkanın görev ve sorumlulukları şunlardır:</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a) Görev ve hizmetlerin </w:t>
      </w:r>
      <w:proofErr w:type="spellStart"/>
      <w:r w:rsidRPr="00FE1C9F">
        <w:rPr>
          <w:rFonts w:eastAsia="Times New Roman" w:cs="Times New Roman"/>
          <w:szCs w:val="24"/>
          <w:lang w:eastAsia="tr-TR"/>
        </w:rPr>
        <w:t>GAMER’in</w:t>
      </w:r>
      <w:proofErr w:type="spellEnd"/>
      <w:r w:rsidRPr="00FE1C9F">
        <w:rPr>
          <w:rFonts w:eastAsia="Times New Roman" w:cs="Times New Roman"/>
          <w:szCs w:val="24"/>
          <w:lang w:eastAsia="tr-TR"/>
        </w:rPr>
        <w:t xml:space="preserve"> amacına uygun ve etkin bir biçimde yürütülmesini sağlamak.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b) Bakanlık merkez birimleri, bağlı kuruluşlar, valilikler ile diğer bakanlık, kurum ve kuruluşlar arasında koordinasyon ve işbirliğini sağlamak.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c) Çalışma gruplarının teşkili, görev dağılımının yapılması ve gerektiğinde değiştirilmesi amacıyla Bakana teklifte bulunmak.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ç) Çalışma gruplarının koordine içerisinde çalışmasını sağlamak.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d) Bakanlık </w:t>
      </w:r>
      <w:proofErr w:type="spellStart"/>
      <w:r w:rsidRPr="00FE1C9F">
        <w:rPr>
          <w:rFonts w:eastAsia="Times New Roman" w:cs="Times New Roman"/>
          <w:szCs w:val="24"/>
          <w:lang w:eastAsia="tr-TR"/>
        </w:rPr>
        <w:t>GAMER’de</w:t>
      </w:r>
      <w:proofErr w:type="spellEnd"/>
      <w:r w:rsidRPr="00FE1C9F">
        <w:rPr>
          <w:rFonts w:eastAsia="Times New Roman" w:cs="Times New Roman"/>
          <w:szCs w:val="24"/>
          <w:lang w:eastAsia="tr-TR"/>
        </w:rPr>
        <w:t xml:space="preserve"> görevli tüm personelin performans değerlendirmesi ile izin ve diğer işlemlerini yürütmek.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e) Bakan tarafından verilen diğer görevleri yapmak.</w:t>
      </w:r>
    </w:p>
    <w:p w:rsidR="00FE1C9F" w:rsidRPr="00FE1C9F" w:rsidRDefault="00FE1C9F" w:rsidP="00FE1C9F">
      <w:pPr>
        <w:tabs>
          <w:tab w:val="left" w:pos="566"/>
        </w:tabs>
        <w:ind w:firstLine="566"/>
        <w:rPr>
          <w:rFonts w:eastAsia="Times New Roman" w:cs="Times New Roman"/>
          <w:b/>
          <w:szCs w:val="24"/>
          <w:lang w:eastAsia="tr-TR"/>
        </w:rPr>
      </w:pPr>
      <w:r w:rsidRPr="00FE1C9F">
        <w:rPr>
          <w:rFonts w:eastAsia="Times New Roman" w:cs="Times New Roman"/>
          <w:b/>
          <w:szCs w:val="24"/>
          <w:lang w:eastAsia="tr-TR"/>
        </w:rPr>
        <w:t>Çalışma grup başkanlarının görev ve sorumlulukları</w:t>
      </w:r>
    </w:p>
    <w:p w:rsidR="00FE1C9F" w:rsidRPr="00FE1C9F" w:rsidRDefault="00FE1C9F" w:rsidP="00AB6B6D">
      <w:pPr>
        <w:tabs>
          <w:tab w:val="left" w:pos="566"/>
        </w:tabs>
        <w:spacing w:before="0"/>
        <w:ind w:firstLine="566"/>
        <w:rPr>
          <w:rFonts w:eastAsia="Times New Roman" w:cs="Times New Roman"/>
          <w:szCs w:val="24"/>
          <w:lang w:eastAsia="tr-TR"/>
        </w:rPr>
      </w:pPr>
      <w:r w:rsidRPr="00FE1C9F">
        <w:rPr>
          <w:rFonts w:eastAsia="Times New Roman" w:cs="Times New Roman"/>
          <w:b/>
          <w:szCs w:val="24"/>
          <w:lang w:eastAsia="tr-TR"/>
        </w:rPr>
        <w:t>MADDE 7 –</w:t>
      </w:r>
      <w:r w:rsidRPr="00FE1C9F">
        <w:rPr>
          <w:rFonts w:eastAsia="Times New Roman" w:cs="Times New Roman"/>
          <w:szCs w:val="24"/>
          <w:lang w:eastAsia="tr-TR"/>
        </w:rPr>
        <w:t xml:space="preserve"> (1) Çalışma grup başkanlarının görev ve sorumlulukları şunlardır:</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 a) Çalışma grubuna verilen görevlerin etkin bir biçimde yürütülmesini sağlamak amacıyla, personel arasında iş bölümü ve görev dağılımını yapmak.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b) Çalışma grubundaki personelin çalışma sistemini planlamak ve koordinasyonunu sağlamak.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c) Diğer çalışma grupları ile koordine içinde çalışılmasını sağlamak.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ç) Başkan tarafından verilecek diğer görevleri yapmak.</w:t>
      </w:r>
    </w:p>
    <w:p w:rsidR="00FE1C9F" w:rsidRPr="00FE1C9F" w:rsidRDefault="00FE1C9F" w:rsidP="00FE1C9F">
      <w:pPr>
        <w:tabs>
          <w:tab w:val="left" w:pos="566"/>
        </w:tabs>
        <w:ind w:firstLine="566"/>
        <w:rPr>
          <w:rFonts w:eastAsia="Times New Roman" w:cs="Times New Roman"/>
          <w:b/>
          <w:szCs w:val="24"/>
          <w:lang w:eastAsia="tr-TR"/>
        </w:rPr>
      </w:pPr>
      <w:r w:rsidRPr="00FE1C9F">
        <w:rPr>
          <w:rFonts w:eastAsia="Times New Roman" w:cs="Times New Roman"/>
          <w:b/>
          <w:szCs w:val="24"/>
          <w:lang w:eastAsia="tr-TR"/>
        </w:rPr>
        <w:t>Bakanlık merkez birimleri ile bağlı kuruluşların görev ve sorumlulukları</w:t>
      </w:r>
    </w:p>
    <w:p w:rsidR="00FE1C9F" w:rsidRDefault="00FE1C9F" w:rsidP="00AB6B6D">
      <w:pPr>
        <w:tabs>
          <w:tab w:val="left" w:pos="566"/>
        </w:tabs>
        <w:spacing w:before="0"/>
        <w:ind w:firstLine="566"/>
        <w:rPr>
          <w:rFonts w:eastAsia="Times New Roman" w:cs="Times New Roman"/>
          <w:szCs w:val="24"/>
          <w:lang w:eastAsia="tr-TR"/>
        </w:rPr>
      </w:pPr>
      <w:r w:rsidRPr="00FE1C9F">
        <w:rPr>
          <w:rFonts w:eastAsia="Times New Roman" w:cs="Times New Roman"/>
          <w:b/>
          <w:szCs w:val="24"/>
          <w:lang w:eastAsia="tr-TR"/>
        </w:rPr>
        <w:t>MADDE 8 –</w:t>
      </w:r>
      <w:r w:rsidRPr="00FE1C9F">
        <w:rPr>
          <w:rFonts w:eastAsia="Times New Roman" w:cs="Times New Roman"/>
          <w:szCs w:val="24"/>
          <w:lang w:eastAsia="tr-TR"/>
        </w:rPr>
        <w:t xml:space="preserve"> (1)  Bakanlık merkez birimleri ile bağlı kuruluşlar, bu Yönetmelik kapsamında kendilerine verilen görevlerin yerine getirilmesinden görevli ve sorumludur.</w:t>
      </w:r>
    </w:p>
    <w:p w:rsidR="00AB6B6D" w:rsidRPr="00FE1C9F" w:rsidRDefault="00AB6B6D" w:rsidP="00AB6B6D">
      <w:pPr>
        <w:tabs>
          <w:tab w:val="left" w:pos="566"/>
        </w:tabs>
        <w:spacing w:before="0"/>
        <w:ind w:firstLine="566"/>
        <w:rPr>
          <w:rFonts w:eastAsia="Times New Roman" w:cs="Times New Roman"/>
          <w:szCs w:val="24"/>
          <w:lang w:eastAsia="tr-TR"/>
        </w:rPr>
      </w:pPr>
    </w:p>
    <w:p w:rsidR="00FE1C9F" w:rsidRPr="00FE1C9F" w:rsidRDefault="00FE1C9F" w:rsidP="00FE1C9F">
      <w:pPr>
        <w:tabs>
          <w:tab w:val="left" w:pos="566"/>
        </w:tabs>
        <w:jc w:val="center"/>
        <w:rPr>
          <w:rFonts w:eastAsia="Times New Roman" w:cs="Times New Roman"/>
          <w:b/>
          <w:bCs/>
          <w:szCs w:val="24"/>
          <w:lang w:eastAsia="tr-TR"/>
        </w:rPr>
      </w:pPr>
      <w:r w:rsidRPr="00FE1C9F">
        <w:rPr>
          <w:rFonts w:eastAsia="Times New Roman" w:cs="Times New Roman"/>
          <w:b/>
          <w:bCs/>
          <w:szCs w:val="24"/>
          <w:lang w:eastAsia="tr-TR"/>
        </w:rPr>
        <w:t>DÖRDÜNCÜ BÖLÜM</w:t>
      </w:r>
    </w:p>
    <w:p w:rsidR="00FE1C9F" w:rsidRPr="00FE1C9F" w:rsidRDefault="00FE1C9F" w:rsidP="00AB6B6D">
      <w:pPr>
        <w:tabs>
          <w:tab w:val="left" w:pos="566"/>
        </w:tabs>
        <w:spacing w:before="0"/>
        <w:jc w:val="center"/>
        <w:rPr>
          <w:rFonts w:eastAsia="Times New Roman" w:cs="Times New Roman"/>
          <w:b/>
          <w:bCs/>
          <w:szCs w:val="24"/>
          <w:lang w:eastAsia="tr-TR"/>
        </w:rPr>
      </w:pPr>
      <w:r w:rsidRPr="00FE1C9F">
        <w:rPr>
          <w:rFonts w:eastAsia="Times New Roman" w:cs="Times New Roman"/>
          <w:b/>
          <w:bCs/>
          <w:szCs w:val="24"/>
          <w:lang w:eastAsia="tr-TR"/>
        </w:rPr>
        <w:t>Çalışma Esasları</w:t>
      </w:r>
    </w:p>
    <w:p w:rsidR="00FE1C9F" w:rsidRPr="00FE1C9F" w:rsidRDefault="00FE1C9F" w:rsidP="00FE1C9F">
      <w:pPr>
        <w:tabs>
          <w:tab w:val="left" w:pos="566"/>
        </w:tabs>
        <w:ind w:firstLine="566"/>
        <w:rPr>
          <w:rFonts w:eastAsia="Times New Roman" w:cs="Times New Roman"/>
          <w:b/>
          <w:szCs w:val="24"/>
          <w:lang w:eastAsia="tr-TR"/>
        </w:rPr>
      </w:pPr>
      <w:r w:rsidRPr="00FE1C9F">
        <w:rPr>
          <w:rFonts w:eastAsia="Times New Roman" w:cs="Times New Roman"/>
          <w:b/>
          <w:szCs w:val="24"/>
          <w:lang w:eastAsia="tr-TR"/>
        </w:rPr>
        <w:t>Çalışma esasları</w:t>
      </w:r>
    </w:p>
    <w:p w:rsidR="00FE1C9F" w:rsidRPr="00FE1C9F" w:rsidRDefault="00FE1C9F" w:rsidP="00AB6B6D">
      <w:pPr>
        <w:tabs>
          <w:tab w:val="left" w:pos="566"/>
        </w:tabs>
        <w:spacing w:before="0"/>
        <w:ind w:firstLine="566"/>
        <w:rPr>
          <w:rFonts w:eastAsia="Times New Roman" w:cs="Times New Roman"/>
          <w:szCs w:val="24"/>
          <w:lang w:eastAsia="tr-TR"/>
        </w:rPr>
      </w:pPr>
      <w:r w:rsidRPr="00FE1C9F">
        <w:rPr>
          <w:rFonts w:eastAsia="Times New Roman" w:cs="Times New Roman"/>
          <w:b/>
          <w:szCs w:val="24"/>
          <w:lang w:eastAsia="tr-TR"/>
        </w:rPr>
        <w:t>MADDE 9 –</w:t>
      </w:r>
      <w:r w:rsidRPr="00FE1C9F">
        <w:rPr>
          <w:rFonts w:eastAsia="Times New Roman" w:cs="Times New Roman"/>
          <w:szCs w:val="24"/>
          <w:lang w:eastAsia="tr-TR"/>
        </w:rPr>
        <w:t xml:space="preserve"> (1) Bakanlık GAMER, 7 gün 24 saat esasına göre çalışır.</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(2) Olağan durumlarda çekirdek kadro ile faaliyet gösterir. Güvenlik ve güvenlik kaynaklı acil durumlarda ise Başkanın teklifi ve Bakan onayı ile tam kadro durumuna geçilir. </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(3) Bakanlık merkez birimlerinin ilgili kısımlarının yanında Emniyet Genel Müdürlüğü, Jandarma Genel Komutanlığı, Sahil Güvenlik Komutanlığı, Göç İdaresi Genel Müdürlüğü ile Afet ve Acil Durum Yönetimi Başkanlığının ilgili birimleri Bakanlık GAMER ile koordineli bir şekilde çalışır.</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(4) Bakanlık </w:t>
      </w:r>
      <w:proofErr w:type="spellStart"/>
      <w:r w:rsidRPr="00FE1C9F">
        <w:rPr>
          <w:rFonts w:eastAsia="Times New Roman" w:cs="Times New Roman"/>
          <w:szCs w:val="24"/>
          <w:lang w:eastAsia="tr-TR"/>
        </w:rPr>
        <w:t>GAMER’in</w:t>
      </w:r>
      <w:proofErr w:type="spellEnd"/>
      <w:r w:rsidRPr="00FE1C9F">
        <w:rPr>
          <w:rFonts w:eastAsia="Times New Roman" w:cs="Times New Roman"/>
          <w:szCs w:val="24"/>
          <w:lang w:eastAsia="tr-TR"/>
        </w:rPr>
        <w:t xml:space="preserve"> iletişim, bilgi ve veri akışı, GAMER bünyesindeki kesintisiz ve güvenli sistem üzerinden yapılır.</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(5) Bakanlık </w:t>
      </w:r>
      <w:proofErr w:type="spellStart"/>
      <w:r w:rsidRPr="00FE1C9F">
        <w:rPr>
          <w:rFonts w:eastAsia="Times New Roman" w:cs="Times New Roman"/>
          <w:szCs w:val="24"/>
          <w:lang w:eastAsia="tr-TR"/>
        </w:rPr>
        <w:t>GAMER’in</w:t>
      </w:r>
      <w:proofErr w:type="spellEnd"/>
      <w:r w:rsidRPr="00FE1C9F">
        <w:rPr>
          <w:rFonts w:eastAsia="Times New Roman" w:cs="Times New Roman"/>
          <w:szCs w:val="24"/>
          <w:lang w:eastAsia="tr-TR"/>
        </w:rPr>
        <w:t xml:space="preserve"> temel haber kaynakları, İl </w:t>
      </w:r>
      <w:proofErr w:type="spellStart"/>
      <w:r w:rsidRPr="00FE1C9F">
        <w:rPr>
          <w:rFonts w:eastAsia="Times New Roman" w:cs="Times New Roman"/>
          <w:szCs w:val="24"/>
          <w:lang w:eastAsia="tr-TR"/>
        </w:rPr>
        <w:t>GAMER’ler</w:t>
      </w:r>
      <w:proofErr w:type="spellEnd"/>
      <w:r w:rsidRPr="00FE1C9F">
        <w:rPr>
          <w:rFonts w:eastAsia="Times New Roman" w:cs="Times New Roman"/>
          <w:szCs w:val="24"/>
          <w:lang w:eastAsia="tr-TR"/>
        </w:rPr>
        <w:t xml:space="preserve"> ile genel kolluk kuvvetleri ve Afet ve Acil Durum Yönetimi Başkanlığıdır. Güvenlik kaynaklı acil durumlarda Göç İdaresi Genel Müdürlüğü, Nüfus ve Vatandaşlık İşleri Genel Müdürlüğünün yanı sıra ilgili diğer bakanlık, kamu kurum ve kuruluşlarından da gerekli bilgi ve veri akışı sağlanır. </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(6) Yukarıda sayılan birim ve kuruluşlar, kendilerine intikal eden olaylara ilişkin her türlü yazılı, sesli ve görsel bilgi ve verileri kaynak göstererek ivedi olarak Bakanlık </w:t>
      </w:r>
      <w:proofErr w:type="spellStart"/>
      <w:r w:rsidRPr="00FE1C9F">
        <w:rPr>
          <w:rFonts w:eastAsia="Times New Roman" w:cs="Times New Roman"/>
          <w:szCs w:val="24"/>
          <w:lang w:eastAsia="tr-TR"/>
        </w:rPr>
        <w:t>GAMER’e</w:t>
      </w:r>
      <w:proofErr w:type="spellEnd"/>
      <w:r w:rsidRPr="00FE1C9F">
        <w:rPr>
          <w:rFonts w:eastAsia="Times New Roman" w:cs="Times New Roman"/>
          <w:szCs w:val="24"/>
          <w:lang w:eastAsia="tr-TR"/>
        </w:rPr>
        <w:t xml:space="preserve"> bildirir.</w:t>
      </w:r>
    </w:p>
    <w:p w:rsidR="004538D3" w:rsidRDefault="00FE1C9F" w:rsidP="004538D3">
      <w:pPr>
        <w:tabs>
          <w:tab w:val="left" w:pos="566"/>
        </w:tabs>
        <w:ind w:firstLine="566"/>
        <w:rPr>
          <w:rFonts w:eastAsia="Times New Roman" w:cs="Times New Roman"/>
          <w:b/>
          <w:bCs/>
          <w:szCs w:val="24"/>
          <w:lang w:eastAsia="tr-TR"/>
        </w:rPr>
      </w:pPr>
      <w:r w:rsidRPr="00FE1C9F">
        <w:rPr>
          <w:rFonts w:eastAsia="Times New Roman" w:cs="Times New Roman"/>
          <w:szCs w:val="24"/>
          <w:lang w:eastAsia="tr-TR"/>
        </w:rPr>
        <w:t>(7) Bakanlık GAMER, çeşitli kaynaklardan derlediği ve değerlendirdiği bilgileri ivedi olarak Bakanlık makamına ve ilgili mercilere iletir. Güvenlik kaynaklı acil durumlarda bildirimi yapılan olaylarla ilgili gerekli tedbirlerin alınmasını koordine eder.</w:t>
      </w:r>
      <w:r w:rsidR="004538D3">
        <w:rPr>
          <w:rFonts w:eastAsia="Times New Roman" w:cs="Times New Roman"/>
          <w:b/>
          <w:bCs/>
          <w:szCs w:val="24"/>
          <w:lang w:eastAsia="tr-TR"/>
        </w:rPr>
        <w:br w:type="page"/>
      </w:r>
    </w:p>
    <w:p w:rsidR="00FE1C9F" w:rsidRPr="00FE1C9F" w:rsidRDefault="00FE1C9F" w:rsidP="00FE1C9F">
      <w:pPr>
        <w:tabs>
          <w:tab w:val="left" w:pos="566"/>
        </w:tabs>
        <w:jc w:val="center"/>
        <w:rPr>
          <w:rFonts w:eastAsia="Times New Roman" w:cs="Times New Roman"/>
          <w:b/>
          <w:bCs/>
          <w:szCs w:val="24"/>
          <w:lang w:eastAsia="tr-TR"/>
        </w:rPr>
      </w:pPr>
      <w:r w:rsidRPr="00FE1C9F">
        <w:rPr>
          <w:rFonts w:eastAsia="Times New Roman" w:cs="Times New Roman"/>
          <w:b/>
          <w:bCs/>
          <w:szCs w:val="24"/>
          <w:lang w:eastAsia="tr-TR"/>
        </w:rPr>
        <w:lastRenderedPageBreak/>
        <w:t>BEŞİNCİ BÖLÜM</w:t>
      </w:r>
    </w:p>
    <w:p w:rsidR="00FE1C9F" w:rsidRPr="00FE1C9F" w:rsidRDefault="00FE1C9F" w:rsidP="00AB6B6D">
      <w:pPr>
        <w:tabs>
          <w:tab w:val="left" w:pos="566"/>
        </w:tabs>
        <w:spacing w:before="0"/>
        <w:jc w:val="center"/>
        <w:rPr>
          <w:rFonts w:eastAsia="Times New Roman" w:cs="Times New Roman"/>
          <w:b/>
          <w:bCs/>
          <w:szCs w:val="24"/>
          <w:lang w:eastAsia="tr-TR"/>
        </w:rPr>
      </w:pPr>
      <w:r w:rsidRPr="00FE1C9F">
        <w:rPr>
          <w:rFonts w:eastAsia="Times New Roman" w:cs="Times New Roman"/>
          <w:b/>
          <w:bCs/>
          <w:szCs w:val="24"/>
          <w:lang w:eastAsia="tr-TR"/>
        </w:rPr>
        <w:t xml:space="preserve">İl Güvenlik ve Acil Durumlar Koordinasyon Merkezlerinin Teşkilat, </w:t>
      </w:r>
    </w:p>
    <w:p w:rsidR="004538D3" w:rsidRDefault="00FE1C9F" w:rsidP="004538D3">
      <w:pPr>
        <w:tabs>
          <w:tab w:val="left" w:pos="566"/>
        </w:tabs>
        <w:spacing w:before="0"/>
        <w:jc w:val="center"/>
        <w:rPr>
          <w:rFonts w:eastAsia="Times New Roman" w:cs="Times New Roman"/>
          <w:b/>
          <w:szCs w:val="24"/>
          <w:lang w:eastAsia="tr-TR"/>
        </w:rPr>
      </w:pPr>
      <w:r w:rsidRPr="00FE1C9F">
        <w:rPr>
          <w:rFonts w:eastAsia="Times New Roman" w:cs="Times New Roman"/>
          <w:b/>
          <w:bCs/>
          <w:szCs w:val="24"/>
          <w:lang w:eastAsia="tr-TR"/>
        </w:rPr>
        <w:t>Görev, Yetki, Çalışma Usul ve Esasları</w:t>
      </w:r>
    </w:p>
    <w:p w:rsidR="00FE1C9F" w:rsidRPr="00FE1C9F" w:rsidRDefault="00FE1C9F" w:rsidP="00FE1C9F">
      <w:pPr>
        <w:tabs>
          <w:tab w:val="left" w:pos="566"/>
        </w:tabs>
        <w:ind w:firstLine="566"/>
        <w:rPr>
          <w:rFonts w:eastAsia="Times New Roman" w:cs="Times New Roman"/>
          <w:b/>
          <w:color w:val="5B9BD5" w:themeColor="accent1"/>
          <w:szCs w:val="24"/>
          <w:lang w:eastAsia="tr-TR"/>
        </w:rPr>
      </w:pPr>
      <w:r w:rsidRPr="00FE1C9F">
        <w:rPr>
          <w:rFonts w:eastAsia="Times New Roman" w:cs="Times New Roman"/>
          <w:b/>
          <w:color w:val="5B9BD5" w:themeColor="accent1"/>
          <w:szCs w:val="24"/>
          <w:lang w:eastAsia="tr-TR"/>
        </w:rPr>
        <w:t>Teşkilat</w:t>
      </w:r>
    </w:p>
    <w:p w:rsidR="00FE1C9F" w:rsidRPr="00FE1C9F" w:rsidRDefault="00FE1C9F" w:rsidP="00AB6B6D">
      <w:pPr>
        <w:tabs>
          <w:tab w:val="left" w:pos="566"/>
        </w:tabs>
        <w:spacing w:before="0"/>
        <w:ind w:firstLine="566"/>
        <w:rPr>
          <w:rFonts w:eastAsia="Times New Roman" w:cs="Times New Roman"/>
          <w:color w:val="C00000"/>
          <w:szCs w:val="24"/>
          <w:lang w:eastAsia="tr-TR"/>
        </w:rPr>
      </w:pPr>
      <w:r w:rsidRPr="00FE1C9F">
        <w:rPr>
          <w:rFonts w:eastAsia="Times New Roman" w:cs="Times New Roman"/>
          <w:b/>
          <w:szCs w:val="24"/>
          <w:lang w:eastAsia="tr-TR"/>
        </w:rPr>
        <w:t>MADDE 10 –</w:t>
      </w:r>
      <w:r w:rsidRPr="00FE1C9F">
        <w:rPr>
          <w:rFonts w:eastAsia="Times New Roman" w:cs="Times New Roman"/>
          <w:szCs w:val="24"/>
          <w:lang w:eastAsia="tr-TR"/>
        </w:rPr>
        <w:t xml:space="preserve"> </w:t>
      </w:r>
      <w:r w:rsidRPr="00FE1C9F">
        <w:rPr>
          <w:rFonts w:eastAsia="Times New Roman" w:cs="Times New Roman"/>
          <w:color w:val="C00000"/>
          <w:szCs w:val="24"/>
          <w:lang w:eastAsia="tr-TR"/>
        </w:rPr>
        <w:t>(1) İl GAMER;</w:t>
      </w:r>
    </w:p>
    <w:p w:rsidR="00FE1C9F" w:rsidRPr="00FE1C9F" w:rsidRDefault="00FE1C9F" w:rsidP="00AB6B6D">
      <w:pPr>
        <w:tabs>
          <w:tab w:val="left" w:pos="566"/>
        </w:tabs>
        <w:spacing w:before="0"/>
        <w:ind w:left="566" w:firstLine="566"/>
        <w:rPr>
          <w:rFonts w:eastAsia="Times New Roman" w:cs="Times New Roman"/>
          <w:color w:val="C00000"/>
          <w:szCs w:val="24"/>
          <w:lang w:eastAsia="tr-TR"/>
        </w:rPr>
      </w:pPr>
      <w:r w:rsidRPr="00FE1C9F">
        <w:rPr>
          <w:rFonts w:eastAsia="Times New Roman" w:cs="Times New Roman"/>
          <w:color w:val="C00000"/>
          <w:szCs w:val="24"/>
          <w:lang w:eastAsia="tr-TR"/>
        </w:rPr>
        <w:t>a) İl GAMER Başkanı,</w:t>
      </w:r>
    </w:p>
    <w:p w:rsidR="00FE1C9F" w:rsidRPr="00FE1C9F" w:rsidRDefault="00FE1C9F" w:rsidP="00AB6B6D">
      <w:pPr>
        <w:tabs>
          <w:tab w:val="left" w:pos="566"/>
        </w:tabs>
        <w:spacing w:before="0"/>
        <w:ind w:left="566" w:firstLine="566"/>
        <w:rPr>
          <w:rFonts w:eastAsia="Times New Roman" w:cs="Times New Roman"/>
          <w:color w:val="C00000"/>
          <w:szCs w:val="24"/>
          <w:lang w:eastAsia="tr-TR"/>
        </w:rPr>
      </w:pPr>
      <w:r w:rsidRPr="00FE1C9F">
        <w:rPr>
          <w:rFonts w:eastAsia="Times New Roman" w:cs="Times New Roman"/>
          <w:color w:val="C00000"/>
          <w:szCs w:val="24"/>
          <w:lang w:eastAsia="tr-TR"/>
        </w:rPr>
        <w:t>b) İzleme, Değerlendirme ve Koordinasyon Kurulu,</w:t>
      </w:r>
    </w:p>
    <w:p w:rsidR="00FE1C9F" w:rsidRPr="00FE1C9F" w:rsidRDefault="00FE1C9F" w:rsidP="00AB6B6D">
      <w:pPr>
        <w:tabs>
          <w:tab w:val="left" w:pos="566"/>
        </w:tabs>
        <w:spacing w:before="0"/>
        <w:ind w:left="566" w:firstLine="566"/>
        <w:rPr>
          <w:rFonts w:eastAsia="Times New Roman" w:cs="Times New Roman"/>
          <w:color w:val="C00000"/>
          <w:szCs w:val="24"/>
          <w:lang w:eastAsia="tr-TR"/>
        </w:rPr>
      </w:pPr>
      <w:r w:rsidRPr="00FE1C9F">
        <w:rPr>
          <w:rFonts w:eastAsia="Times New Roman" w:cs="Times New Roman"/>
          <w:color w:val="C00000"/>
          <w:szCs w:val="24"/>
          <w:lang w:eastAsia="tr-TR"/>
        </w:rPr>
        <w:t>c) İl Sosyal Etüt ve Proje Müdüründen,</w:t>
      </w:r>
    </w:p>
    <w:p w:rsidR="00FE1C9F" w:rsidRPr="00FE1C9F" w:rsidRDefault="00FE1C9F" w:rsidP="00AB6B6D">
      <w:pPr>
        <w:tabs>
          <w:tab w:val="left" w:pos="566"/>
        </w:tabs>
        <w:spacing w:before="0"/>
        <w:ind w:firstLine="566"/>
        <w:rPr>
          <w:rFonts w:eastAsia="Times New Roman" w:cs="Times New Roman"/>
          <w:color w:val="C00000"/>
          <w:szCs w:val="24"/>
          <w:lang w:eastAsia="tr-TR"/>
        </w:rPr>
      </w:pPr>
      <w:r w:rsidRPr="00FE1C9F">
        <w:rPr>
          <w:rFonts w:eastAsia="Times New Roman" w:cs="Times New Roman"/>
          <w:color w:val="C00000"/>
          <w:szCs w:val="24"/>
          <w:lang w:eastAsia="tr-TR"/>
        </w:rPr>
        <w:t>oluşur.</w:t>
      </w:r>
    </w:p>
    <w:p w:rsidR="00FE1C9F" w:rsidRPr="00FE1C9F" w:rsidRDefault="00FE1C9F" w:rsidP="00FE1C9F">
      <w:pPr>
        <w:tabs>
          <w:tab w:val="left" w:pos="566"/>
        </w:tabs>
        <w:ind w:firstLine="566"/>
        <w:rPr>
          <w:rFonts w:eastAsia="Times New Roman" w:cs="Times New Roman"/>
          <w:color w:val="C00000"/>
          <w:szCs w:val="24"/>
          <w:lang w:eastAsia="tr-TR"/>
        </w:rPr>
      </w:pPr>
      <w:r w:rsidRPr="00FE1C9F">
        <w:rPr>
          <w:rFonts w:eastAsia="Times New Roman" w:cs="Times New Roman"/>
          <w:color w:val="C00000"/>
          <w:szCs w:val="24"/>
          <w:lang w:eastAsia="tr-TR"/>
        </w:rPr>
        <w:t>(2) İl Güvenlik ve Acil Durumlar Koordinasyon Merkezi (İl GAMER)’</w:t>
      </w:r>
      <w:proofErr w:type="spellStart"/>
      <w:r w:rsidRPr="00FE1C9F">
        <w:rPr>
          <w:rFonts w:eastAsia="Times New Roman" w:cs="Times New Roman"/>
          <w:color w:val="C00000"/>
          <w:szCs w:val="24"/>
          <w:lang w:eastAsia="tr-TR"/>
        </w:rPr>
        <w:t>nin</w:t>
      </w:r>
      <w:proofErr w:type="spellEnd"/>
      <w:r w:rsidRPr="00FE1C9F">
        <w:rPr>
          <w:rFonts w:eastAsia="Times New Roman" w:cs="Times New Roman"/>
          <w:color w:val="C00000"/>
          <w:szCs w:val="24"/>
          <w:lang w:eastAsia="tr-TR"/>
        </w:rPr>
        <w:t xml:space="preserve"> görevleri İl Sosyal Etüt ve Proje Müdürlüğünce yürütülür.</w:t>
      </w:r>
    </w:p>
    <w:p w:rsidR="00FE1C9F" w:rsidRPr="00FE1C9F" w:rsidRDefault="00FE1C9F" w:rsidP="00FE1C9F">
      <w:pPr>
        <w:tabs>
          <w:tab w:val="left" w:pos="566"/>
        </w:tabs>
        <w:ind w:firstLine="566"/>
        <w:rPr>
          <w:rFonts w:eastAsia="Times New Roman" w:cs="Times New Roman"/>
          <w:color w:val="C00000"/>
          <w:szCs w:val="24"/>
          <w:lang w:eastAsia="tr-TR"/>
        </w:rPr>
      </w:pPr>
      <w:r w:rsidRPr="00FE1C9F">
        <w:rPr>
          <w:rFonts w:eastAsia="Times New Roman" w:cs="Times New Roman"/>
          <w:color w:val="C00000"/>
          <w:szCs w:val="24"/>
          <w:lang w:eastAsia="tr-TR"/>
        </w:rPr>
        <w:t xml:space="preserve">(3) İl </w:t>
      </w:r>
      <w:proofErr w:type="spellStart"/>
      <w:r w:rsidRPr="00FE1C9F">
        <w:rPr>
          <w:rFonts w:eastAsia="Times New Roman" w:cs="Times New Roman"/>
          <w:color w:val="C00000"/>
          <w:szCs w:val="24"/>
          <w:lang w:eastAsia="tr-TR"/>
        </w:rPr>
        <w:t>GAMER’ler</w:t>
      </w:r>
      <w:proofErr w:type="spellEnd"/>
      <w:r w:rsidRPr="00FE1C9F">
        <w:rPr>
          <w:rFonts w:eastAsia="Times New Roman" w:cs="Times New Roman"/>
          <w:color w:val="C00000"/>
          <w:szCs w:val="24"/>
          <w:lang w:eastAsia="tr-TR"/>
        </w:rPr>
        <w:t xml:space="preserve"> alt yapısı uygun ise 112 Acil Çağrı Merkezlerinde; uygun olmaması durumunda ise valilerce uygun görülen binalarda tesis edilir.</w:t>
      </w:r>
    </w:p>
    <w:p w:rsidR="00FE1C9F" w:rsidRPr="00FE1C9F" w:rsidRDefault="00FE1C9F" w:rsidP="00FE1C9F">
      <w:pPr>
        <w:tabs>
          <w:tab w:val="left" w:pos="566"/>
        </w:tabs>
        <w:ind w:firstLine="566"/>
        <w:rPr>
          <w:rFonts w:eastAsia="Times New Roman" w:cs="Times New Roman"/>
          <w:color w:val="C00000"/>
          <w:szCs w:val="24"/>
          <w:lang w:eastAsia="tr-TR"/>
        </w:rPr>
      </w:pPr>
      <w:r w:rsidRPr="00FE1C9F">
        <w:rPr>
          <w:rFonts w:eastAsia="Times New Roman" w:cs="Times New Roman"/>
          <w:color w:val="C00000"/>
          <w:szCs w:val="24"/>
          <w:lang w:eastAsia="tr-TR"/>
        </w:rPr>
        <w:t xml:space="preserve">(4) İl </w:t>
      </w:r>
      <w:proofErr w:type="spellStart"/>
      <w:r w:rsidRPr="00FE1C9F">
        <w:rPr>
          <w:rFonts w:eastAsia="Times New Roman" w:cs="Times New Roman"/>
          <w:color w:val="C00000"/>
          <w:szCs w:val="24"/>
          <w:lang w:eastAsia="tr-TR"/>
        </w:rPr>
        <w:t>GAMER’lerin</w:t>
      </w:r>
      <w:proofErr w:type="spellEnd"/>
      <w:r w:rsidRPr="00FE1C9F">
        <w:rPr>
          <w:rFonts w:eastAsia="Times New Roman" w:cs="Times New Roman"/>
          <w:color w:val="C00000"/>
          <w:szCs w:val="24"/>
          <w:lang w:eastAsia="tr-TR"/>
        </w:rPr>
        <w:t xml:space="preserve"> teknik donanımı, bilgi sistemleri, mimari ve yerleşim yerine ilişkin standartları, illerin durumları dikkate alınarak Bakanlıkça çıkarılacak yönerge ile belirlenir. </w:t>
      </w:r>
    </w:p>
    <w:p w:rsidR="00FE1C9F" w:rsidRPr="00FE1C9F" w:rsidRDefault="00FE1C9F" w:rsidP="00FE1C9F">
      <w:pPr>
        <w:tabs>
          <w:tab w:val="left" w:pos="566"/>
        </w:tabs>
        <w:ind w:firstLine="566"/>
        <w:rPr>
          <w:rFonts w:eastAsia="Times New Roman" w:cs="Times New Roman"/>
          <w:b/>
          <w:color w:val="5B9BD5" w:themeColor="accent1"/>
          <w:szCs w:val="24"/>
          <w:lang w:eastAsia="tr-TR"/>
        </w:rPr>
      </w:pPr>
      <w:r w:rsidRPr="00FE1C9F">
        <w:rPr>
          <w:rFonts w:eastAsia="Times New Roman" w:cs="Times New Roman"/>
          <w:b/>
          <w:color w:val="5B9BD5" w:themeColor="accent1"/>
          <w:szCs w:val="24"/>
          <w:lang w:eastAsia="tr-TR"/>
        </w:rPr>
        <w:t>Sorumluluk</w:t>
      </w:r>
    </w:p>
    <w:p w:rsidR="00FE1C9F" w:rsidRPr="00FE1C9F" w:rsidRDefault="00FE1C9F" w:rsidP="00AB6B6D">
      <w:pPr>
        <w:tabs>
          <w:tab w:val="left" w:pos="566"/>
        </w:tabs>
        <w:spacing w:before="0"/>
        <w:ind w:firstLine="566"/>
        <w:rPr>
          <w:rFonts w:eastAsia="Times New Roman" w:cs="Times New Roman"/>
          <w:szCs w:val="24"/>
          <w:lang w:eastAsia="tr-TR"/>
        </w:rPr>
      </w:pPr>
      <w:r w:rsidRPr="00FE1C9F">
        <w:rPr>
          <w:rFonts w:eastAsia="Times New Roman" w:cs="Times New Roman"/>
          <w:b/>
          <w:szCs w:val="24"/>
          <w:lang w:eastAsia="tr-TR"/>
        </w:rPr>
        <w:t>MADDE 11 –</w:t>
      </w:r>
      <w:r w:rsidRPr="00FE1C9F">
        <w:rPr>
          <w:rFonts w:eastAsia="Times New Roman" w:cs="Times New Roman"/>
          <w:szCs w:val="24"/>
          <w:lang w:eastAsia="tr-TR"/>
        </w:rPr>
        <w:t xml:space="preserve"> (1) İl </w:t>
      </w:r>
      <w:proofErr w:type="spellStart"/>
      <w:r w:rsidRPr="00FE1C9F">
        <w:rPr>
          <w:rFonts w:eastAsia="Times New Roman" w:cs="Times New Roman"/>
          <w:szCs w:val="24"/>
          <w:lang w:eastAsia="tr-TR"/>
        </w:rPr>
        <w:t>GAMER’e</w:t>
      </w:r>
      <w:proofErr w:type="spellEnd"/>
      <w:r w:rsidRPr="00FE1C9F">
        <w:rPr>
          <w:rFonts w:eastAsia="Times New Roman" w:cs="Times New Roman"/>
          <w:szCs w:val="24"/>
          <w:lang w:eastAsia="tr-TR"/>
        </w:rPr>
        <w:t xml:space="preserve"> bu Yönetmelik ile verilen görevlerin yerine getirilmesinden vali sorumludur. </w:t>
      </w:r>
    </w:p>
    <w:p w:rsidR="00FE1C9F" w:rsidRPr="00FE1C9F" w:rsidRDefault="00FE1C9F" w:rsidP="00FE1C9F">
      <w:pPr>
        <w:tabs>
          <w:tab w:val="left" w:pos="566"/>
        </w:tabs>
        <w:ind w:firstLine="566"/>
        <w:rPr>
          <w:rFonts w:eastAsia="Times New Roman" w:cs="Times New Roman"/>
          <w:b/>
          <w:color w:val="5B9BD5" w:themeColor="accent1"/>
          <w:szCs w:val="24"/>
          <w:lang w:eastAsia="tr-TR"/>
        </w:rPr>
      </w:pPr>
      <w:r w:rsidRPr="00FE1C9F">
        <w:rPr>
          <w:rFonts w:eastAsia="Times New Roman" w:cs="Times New Roman"/>
          <w:b/>
          <w:color w:val="5B9BD5" w:themeColor="accent1"/>
          <w:szCs w:val="24"/>
          <w:lang w:eastAsia="tr-TR"/>
        </w:rPr>
        <w:t xml:space="preserve">İzleme, değerlendirme ve koordinasyon kurulu </w:t>
      </w:r>
    </w:p>
    <w:p w:rsidR="00FE1C9F" w:rsidRPr="00FE1C9F" w:rsidRDefault="00FE1C9F" w:rsidP="00AB6B6D">
      <w:pPr>
        <w:tabs>
          <w:tab w:val="left" w:pos="566"/>
        </w:tabs>
        <w:spacing w:before="0"/>
        <w:ind w:firstLine="566"/>
        <w:rPr>
          <w:rFonts w:eastAsia="Times New Roman" w:cs="Times New Roman"/>
          <w:szCs w:val="24"/>
          <w:lang w:eastAsia="tr-TR"/>
        </w:rPr>
      </w:pPr>
      <w:r w:rsidRPr="00FE1C9F">
        <w:rPr>
          <w:rFonts w:eastAsia="Times New Roman" w:cs="Times New Roman"/>
          <w:b/>
          <w:szCs w:val="24"/>
          <w:lang w:eastAsia="tr-TR"/>
        </w:rPr>
        <w:t>MADDE 12 –</w:t>
      </w:r>
      <w:r w:rsidRPr="00FE1C9F">
        <w:rPr>
          <w:rFonts w:eastAsia="Times New Roman" w:cs="Times New Roman"/>
          <w:szCs w:val="24"/>
          <w:lang w:eastAsia="tr-TR"/>
        </w:rPr>
        <w:t xml:space="preserve"> (1) Güvenlik ve güvenlik kaynaklı acil durumlarda bütünleşik bir yönetim anlayışı ile olay öncesi, sırası ve sonrasında yürütülecek faaliyetlere ilişkin planlama esaslarını belirlemek, uygulama tedbirlerini almak ve il düzeyinde koordinasyonu sağlamak amacıyla </w:t>
      </w:r>
      <w:r w:rsidRPr="00FE1C9F">
        <w:rPr>
          <w:rFonts w:eastAsia="Times New Roman" w:cs="Times New Roman"/>
          <w:color w:val="C00000"/>
          <w:szCs w:val="24"/>
          <w:lang w:eastAsia="tr-TR"/>
        </w:rPr>
        <w:t>İzleme, Değerlendirme ve Koordinasyon Kurulu kurulur</w:t>
      </w:r>
      <w:r w:rsidRPr="00FE1C9F">
        <w:rPr>
          <w:rFonts w:eastAsia="Times New Roman" w:cs="Times New Roman"/>
          <w:szCs w:val="24"/>
          <w:lang w:eastAsia="tr-TR"/>
        </w:rPr>
        <w:t>. Kurul kararları ilgili birimlerce yerine getirilir.</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(2) Kurul valinin veya görevlendireceği vali yardımcısının başkanlığında</w:t>
      </w:r>
      <w:r w:rsidRPr="00FE1C9F">
        <w:rPr>
          <w:rFonts w:eastAsia="Times New Roman" w:cs="Times New Roman"/>
          <w:color w:val="C00000"/>
          <w:szCs w:val="24"/>
          <w:lang w:eastAsia="tr-TR"/>
        </w:rPr>
        <w:t>, il sosyal etüt ve proje müdürü, il jandarma komutanı, il emniyet müdürü, sahil güvenlik bölge/grup komutanı, il göç idaresi müdürü, il afet ve acil durum müdürü, il nüfus ve vatandaşlık müdürü ve belediye temsilcileri</w:t>
      </w:r>
      <w:r w:rsidRPr="00FE1C9F">
        <w:rPr>
          <w:rFonts w:eastAsia="Times New Roman" w:cs="Times New Roman"/>
          <w:szCs w:val="24"/>
          <w:lang w:eastAsia="tr-TR"/>
        </w:rPr>
        <w:t>nin katılımıyla oluşur.</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(3) Vali, katılımlarına gerek duyması halinde garnizon komutanlığı temsilcisi, diğer il müdürleri, özel sektör, üniversite ve sivil toplum kuruluş temsilcilerini kurula dâhil edebilir ya da görüş alabilir.</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(4) Kurul yılda en az bir kez toplanır. Gerekli görülen hallerde kurul valinin çağrısı üzerine olağanüstü toplanabilir.</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(5) Kurul üyelerinin mazeretleri halinde vekilleri toplantılara katılım sağlar.</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(6) Kurulun gündemi, vali tarafından belirlenir.</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(7) Kurulun sekretarya hizmetleri il sosyal etüt ve proje müdürlüğü tarafından yürütülür.</w:t>
      </w:r>
    </w:p>
    <w:p w:rsidR="00FE1C9F" w:rsidRPr="00FE1C9F" w:rsidRDefault="00FE1C9F" w:rsidP="00FE1C9F">
      <w:pPr>
        <w:tabs>
          <w:tab w:val="left" w:pos="566"/>
        </w:tabs>
        <w:ind w:firstLine="566"/>
        <w:rPr>
          <w:rFonts w:eastAsia="Times New Roman" w:cs="Times New Roman"/>
          <w:b/>
          <w:color w:val="5B9BD5" w:themeColor="accent1"/>
          <w:szCs w:val="24"/>
          <w:lang w:eastAsia="tr-TR"/>
        </w:rPr>
      </w:pPr>
      <w:r w:rsidRPr="00FE1C9F">
        <w:rPr>
          <w:rFonts w:eastAsia="Times New Roman" w:cs="Times New Roman"/>
          <w:b/>
          <w:color w:val="5B9BD5" w:themeColor="accent1"/>
          <w:szCs w:val="24"/>
          <w:lang w:eastAsia="tr-TR"/>
        </w:rPr>
        <w:t xml:space="preserve">İl </w:t>
      </w:r>
      <w:proofErr w:type="spellStart"/>
      <w:r w:rsidRPr="00FE1C9F">
        <w:rPr>
          <w:rFonts w:eastAsia="Times New Roman" w:cs="Times New Roman"/>
          <w:b/>
          <w:color w:val="5B9BD5" w:themeColor="accent1"/>
          <w:szCs w:val="24"/>
          <w:lang w:eastAsia="tr-TR"/>
        </w:rPr>
        <w:t>GAMER’in</w:t>
      </w:r>
      <w:proofErr w:type="spellEnd"/>
      <w:r w:rsidRPr="00FE1C9F">
        <w:rPr>
          <w:rFonts w:eastAsia="Times New Roman" w:cs="Times New Roman"/>
          <w:b/>
          <w:color w:val="5B9BD5" w:themeColor="accent1"/>
          <w:szCs w:val="24"/>
          <w:lang w:eastAsia="tr-TR"/>
        </w:rPr>
        <w:t xml:space="preserve"> görevleri</w:t>
      </w:r>
    </w:p>
    <w:p w:rsidR="00FE1C9F" w:rsidRPr="00FE1C9F" w:rsidRDefault="00FE1C9F" w:rsidP="00446342">
      <w:pPr>
        <w:tabs>
          <w:tab w:val="left" w:pos="566"/>
        </w:tabs>
        <w:spacing w:before="0"/>
        <w:ind w:firstLine="566"/>
        <w:rPr>
          <w:rFonts w:eastAsia="Times New Roman" w:cs="Times New Roman"/>
          <w:szCs w:val="24"/>
          <w:lang w:eastAsia="tr-TR"/>
        </w:rPr>
      </w:pPr>
      <w:r w:rsidRPr="00FE1C9F">
        <w:rPr>
          <w:rFonts w:eastAsia="Times New Roman" w:cs="Times New Roman"/>
          <w:b/>
          <w:szCs w:val="24"/>
          <w:lang w:eastAsia="tr-TR"/>
        </w:rPr>
        <w:t>MADDE 13 –</w:t>
      </w:r>
      <w:r w:rsidRPr="00FE1C9F">
        <w:rPr>
          <w:rFonts w:eastAsia="Times New Roman" w:cs="Times New Roman"/>
          <w:szCs w:val="24"/>
          <w:lang w:eastAsia="tr-TR"/>
        </w:rPr>
        <w:t xml:space="preserve"> (1) İl GAMER </w:t>
      </w:r>
      <w:r w:rsidRPr="00FE1C9F">
        <w:rPr>
          <w:rFonts w:eastAsia="Times New Roman" w:cs="Times New Roman"/>
          <w:color w:val="C00000"/>
          <w:szCs w:val="24"/>
          <w:lang w:eastAsia="tr-TR"/>
        </w:rPr>
        <w:t>kamu düzeni ve güvenliğini</w:t>
      </w:r>
      <w:r w:rsidRPr="00FE1C9F">
        <w:rPr>
          <w:rFonts w:eastAsia="Times New Roman" w:cs="Times New Roman"/>
          <w:szCs w:val="24"/>
          <w:lang w:eastAsia="tr-TR"/>
        </w:rPr>
        <w:t xml:space="preserve">, bireylerin temel hak ve özgürlüklerini, can ve mal emniyetini, </w:t>
      </w:r>
      <w:r w:rsidRPr="00FE1C9F">
        <w:rPr>
          <w:rFonts w:eastAsia="Times New Roman" w:cs="Times New Roman"/>
          <w:color w:val="C00000"/>
          <w:szCs w:val="24"/>
          <w:lang w:eastAsia="tr-TR"/>
        </w:rPr>
        <w:t xml:space="preserve">toplumun güven ve huzurunu temin etmeye yönelik faaliyetler ile acil durumların doğurduğu her türlü güvenlik riskine karşı </w:t>
      </w:r>
      <w:r w:rsidRPr="00FE1C9F">
        <w:rPr>
          <w:rFonts w:eastAsia="Times New Roman" w:cs="Times New Roman"/>
          <w:szCs w:val="24"/>
          <w:lang w:eastAsia="tr-TR"/>
        </w:rPr>
        <w:t xml:space="preserve">il düzeyinde aşağıdaki görevleri yapar: </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a) Olay öncesi, sırası ve sonrası süreçleri bütünleşik bir yönetim anlayışı ile etkin bir şekilde planlamak, takip etmek, koordine etmek ve yönetmek.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b) Gerekli analiz ve planlama çalışmalarını yapmak, çözümler üretmek, kararlar almak ve eğitimler düzenlemek.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c) Meydana gelen olaylar kapsamında her türlü sesli, görsel ve yazılı bilgi ve verileri öncelikle Bakanlık </w:t>
      </w:r>
      <w:proofErr w:type="spellStart"/>
      <w:r w:rsidRPr="00FE1C9F">
        <w:rPr>
          <w:rFonts w:eastAsia="Times New Roman" w:cs="Times New Roman"/>
          <w:szCs w:val="24"/>
          <w:lang w:eastAsia="tr-TR"/>
        </w:rPr>
        <w:t>GAMER’e</w:t>
      </w:r>
      <w:proofErr w:type="spellEnd"/>
      <w:r w:rsidRPr="00FE1C9F">
        <w:rPr>
          <w:rFonts w:eastAsia="Times New Roman" w:cs="Times New Roman"/>
          <w:szCs w:val="24"/>
          <w:lang w:eastAsia="tr-TR"/>
        </w:rPr>
        <w:t xml:space="preserve"> bildirmek.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ç) İlin imkân ve kapasitesini aşan olaylarda, ilgili bakanlık, kurum ve kuruluşlardan destek talebinde bulunmak, bu alanda Bakanlık </w:t>
      </w:r>
      <w:proofErr w:type="spellStart"/>
      <w:r w:rsidRPr="00FE1C9F">
        <w:rPr>
          <w:rFonts w:eastAsia="Times New Roman" w:cs="Times New Roman"/>
          <w:szCs w:val="24"/>
          <w:lang w:eastAsia="tr-TR"/>
        </w:rPr>
        <w:t>GAMER’i</w:t>
      </w:r>
      <w:proofErr w:type="spellEnd"/>
      <w:r w:rsidRPr="00FE1C9F">
        <w:rPr>
          <w:rFonts w:eastAsia="Times New Roman" w:cs="Times New Roman"/>
          <w:szCs w:val="24"/>
          <w:lang w:eastAsia="tr-TR"/>
        </w:rPr>
        <w:t xml:space="preserve"> bilgilendirmek ya da Bakanlık </w:t>
      </w:r>
      <w:proofErr w:type="spellStart"/>
      <w:r w:rsidRPr="00FE1C9F">
        <w:rPr>
          <w:rFonts w:eastAsia="Times New Roman" w:cs="Times New Roman"/>
          <w:szCs w:val="24"/>
          <w:lang w:eastAsia="tr-TR"/>
        </w:rPr>
        <w:t>GAMER’den</w:t>
      </w:r>
      <w:proofErr w:type="spellEnd"/>
      <w:r w:rsidRPr="00FE1C9F">
        <w:rPr>
          <w:rFonts w:eastAsia="Times New Roman" w:cs="Times New Roman"/>
          <w:szCs w:val="24"/>
          <w:lang w:eastAsia="tr-TR"/>
        </w:rPr>
        <w:t xml:space="preserve"> destek talep etmek.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lastRenderedPageBreak/>
        <w:t>d) Kritik altyapı, tesis ve yatırımların güvenliğini sağlayan birimler arasındaki koordinasyonu sağlamak.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e) Kamu kurum ve kuruluşları, özel sektör, sivil toplum kuruluşları ile koordinasyonu ve işbirliğini sağlamak.</w:t>
      </w:r>
    </w:p>
    <w:p w:rsidR="00FE1C9F" w:rsidRPr="00FE1C9F" w:rsidRDefault="00FE1C9F" w:rsidP="00FE1C9F">
      <w:pPr>
        <w:tabs>
          <w:tab w:val="left" w:pos="566"/>
        </w:tabs>
        <w:ind w:firstLine="566"/>
        <w:rPr>
          <w:rFonts w:eastAsia="Times New Roman" w:cs="Times New Roman"/>
          <w:color w:val="C00000"/>
          <w:szCs w:val="24"/>
          <w:lang w:eastAsia="tr-TR"/>
        </w:rPr>
      </w:pPr>
      <w:r w:rsidRPr="00FE1C9F">
        <w:rPr>
          <w:rFonts w:eastAsia="Times New Roman" w:cs="Times New Roman"/>
          <w:szCs w:val="24"/>
          <w:lang w:eastAsia="tr-TR"/>
        </w:rPr>
        <w:t xml:space="preserve">f) Toplumsal olaylar ve terör saldırıları gibi olaylar sonucu </w:t>
      </w:r>
      <w:r w:rsidRPr="00FE1C9F">
        <w:rPr>
          <w:rFonts w:eastAsia="Times New Roman" w:cs="Times New Roman"/>
          <w:color w:val="C00000"/>
          <w:szCs w:val="24"/>
          <w:lang w:eastAsia="tr-TR"/>
        </w:rPr>
        <w:t xml:space="preserve">şehit olanların yakınlarına, gazilere ve etkilenen diğer vatandaşlar ile ailelerine yönelik </w:t>
      </w:r>
      <w:proofErr w:type="spellStart"/>
      <w:r w:rsidRPr="00FE1C9F">
        <w:rPr>
          <w:rFonts w:eastAsia="Times New Roman" w:cs="Times New Roman"/>
          <w:color w:val="C00000"/>
          <w:szCs w:val="24"/>
          <w:lang w:eastAsia="tr-TR"/>
        </w:rPr>
        <w:t>psiko</w:t>
      </w:r>
      <w:proofErr w:type="spellEnd"/>
      <w:r w:rsidRPr="00FE1C9F">
        <w:rPr>
          <w:rFonts w:eastAsia="Times New Roman" w:cs="Times New Roman"/>
          <w:color w:val="C00000"/>
          <w:szCs w:val="24"/>
          <w:lang w:eastAsia="tr-TR"/>
        </w:rPr>
        <w:t>-sosyal, manevi ve sosyal destek, iaşe, ibate, acil sağlık hizmetleri ve diğer hizmetlerin verilmesinde koordinasyonu sağlamak.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g) Toplumsal olaylar ve terör saldırıları gibi olaylar sonucu hayatını kaybedenlerin intikali, yakınlarıyla irtibat kurulması, dini vecibelerinin yerine getirilmesi ve definlerine ilişkin iş ve işlemleri takip ve koordine etmek.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ğ) Toplumsal olaylar ve terör saldırıları gibi olaylar sonucu hayatını kaybeden, yaralanan veya mağdur olan yabancı ülke vatandaşları ile ilgili iş ve işlemleri Bakanlık GAMER ile koordine içerisinde yürütmek.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h) Etkin ve hızlı çalışmalar yapabilmek için bilgi ve iletişim teknolojilerinden yararlanarak acil durumlar için ihtiyaç duyulan </w:t>
      </w:r>
      <w:r w:rsidRPr="00FE1C9F">
        <w:rPr>
          <w:rFonts w:eastAsia="Times New Roman" w:cs="Times New Roman"/>
          <w:color w:val="C00000"/>
          <w:szCs w:val="24"/>
          <w:lang w:eastAsia="tr-TR"/>
        </w:rPr>
        <w:t xml:space="preserve">veri ve görüntülerin </w:t>
      </w:r>
      <w:r w:rsidRPr="00FE1C9F">
        <w:rPr>
          <w:rFonts w:eastAsia="Times New Roman" w:cs="Times New Roman"/>
          <w:szCs w:val="24"/>
          <w:lang w:eastAsia="tr-TR"/>
        </w:rPr>
        <w:t xml:space="preserve">kesintisiz, güncel ve güvenilir bir şekilde </w:t>
      </w:r>
      <w:r w:rsidRPr="00FE1C9F">
        <w:rPr>
          <w:rFonts w:eastAsia="Times New Roman" w:cs="Times New Roman"/>
          <w:color w:val="C00000"/>
          <w:szCs w:val="24"/>
          <w:lang w:eastAsia="tr-TR"/>
        </w:rPr>
        <w:t xml:space="preserve">Bakanlık </w:t>
      </w:r>
      <w:proofErr w:type="spellStart"/>
      <w:r w:rsidRPr="00FE1C9F">
        <w:rPr>
          <w:rFonts w:eastAsia="Times New Roman" w:cs="Times New Roman"/>
          <w:color w:val="C00000"/>
          <w:szCs w:val="24"/>
          <w:lang w:eastAsia="tr-TR"/>
        </w:rPr>
        <w:t>GAMER’e</w:t>
      </w:r>
      <w:proofErr w:type="spellEnd"/>
      <w:r w:rsidRPr="00FE1C9F">
        <w:rPr>
          <w:rFonts w:eastAsia="Times New Roman" w:cs="Times New Roman"/>
          <w:color w:val="C00000"/>
          <w:szCs w:val="24"/>
          <w:lang w:eastAsia="tr-TR"/>
        </w:rPr>
        <w:t xml:space="preserve"> aktarılmasını </w:t>
      </w:r>
      <w:r w:rsidRPr="00FE1C9F">
        <w:rPr>
          <w:rFonts w:eastAsia="Times New Roman" w:cs="Times New Roman"/>
          <w:szCs w:val="24"/>
          <w:lang w:eastAsia="tr-TR"/>
        </w:rPr>
        <w:t>sağlamak.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ı) Görev ve sorumluluk kapsamıyla ilgili, standartları Bakanlık GAMER tarafından belirlenen bütünleşik görüntü, bilgi ve veri sistemleri oluşturmak, var olan sistemleri bu yapıya </w:t>
      </w:r>
      <w:r w:rsidRPr="00FE1C9F">
        <w:rPr>
          <w:rFonts w:eastAsia="Times New Roman" w:cs="Times New Roman"/>
          <w:color w:val="C00000"/>
          <w:szCs w:val="24"/>
          <w:lang w:eastAsia="tr-TR"/>
        </w:rPr>
        <w:t xml:space="preserve">entegre </w:t>
      </w:r>
      <w:r w:rsidRPr="00FE1C9F">
        <w:rPr>
          <w:rFonts w:eastAsia="Times New Roman" w:cs="Times New Roman"/>
          <w:szCs w:val="24"/>
          <w:lang w:eastAsia="tr-TR"/>
        </w:rPr>
        <w:t>etmek.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i) İzleme, Değerlendirme ve Koordinasyon Kurulu tarafından alınan kararları uygulamak veya uygulanmasını sağlamak.</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j) Vali tarafından verilen benzer görevleri yapmak.</w:t>
      </w:r>
    </w:p>
    <w:p w:rsidR="00FE1C9F" w:rsidRPr="00FE1C9F" w:rsidRDefault="00FE1C9F" w:rsidP="00FE1C9F">
      <w:pPr>
        <w:tabs>
          <w:tab w:val="left" w:pos="566"/>
        </w:tabs>
        <w:ind w:firstLine="566"/>
        <w:rPr>
          <w:rFonts w:eastAsia="Times New Roman" w:cs="Times New Roman"/>
          <w:b/>
          <w:color w:val="5B9BD5" w:themeColor="accent1"/>
          <w:szCs w:val="24"/>
          <w:lang w:eastAsia="tr-TR"/>
        </w:rPr>
      </w:pPr>
      <w:r w:rsidRPr="00FE1C9F">
        <w:rPr>
          <w:rFonts w:eastAsia="Times New Roman" w:cs="Times New Roman"/>
          <w:b/>
          <w:color w:val="5B9BD5" w:themeColor="accent1"/>
          <w:szCs w:val="24"/>
          <w:lang w:eastAsia="tr-TR"/>
        </w:rPr>
        <w:t>Çalışma esasları</w:t>
      </w:r>
    </w:p>
    <w:p w:rsidR="00FE1C9F" w:rsidRPr="00FE1C9F" w:rsidRDefault="00FE1C9F" w:rsidP="00AA3646">
      <w:pPr>
        <w:tabs>
          <w:tab w:val="left" w:pos="566"/>
        </w:tabs>
        <w:spacing w:before="0"/>
        <w:ind w:firstLine="566"/>
        <w:rPr>
          <w:rFonts w:eastAsia="Times New Roman" w:cs="Times New Roman"/>
          <w:color w:val="C00000"/>
          <w:szCs w:val="24"/>
          <w:lang w:eastAsia="tr-TR"/>
        </w:rPr>
      </w:pPr>
      <w:r w:rsidRPr="00FE1C9F">
        <w:rPr>
          <w:rFonts w:eastAsia="Times New Roman" w:cs="Times New Roman"/>
          <w:b/>
          <w:szCs w:val="24"/>
          <w:lang w:eastAsia="tr-TR"/>
        </w:rPr>
        <w:t>MADDE 14 –</w:t>
      </w:r>
      <w:r w:rsidRPr="00FE1C9F">
        <w:rPr>
          <w:rFonts w:eastAsia="Times New Roman" w:cs="Times New Roman"/>
          <w:szCs w:val="24"/>
          <w:lang w:eastAsia="tr-TR"/>
        </w:rPr>
        <w:t xml:space="preserve"> (1) </w:t>
      </w:r>
      <w:r w:rsidRPr="00FE1C9F">
        <w:rPr>
          <w:rFonts w:eastAsia="Times New Roman" w:cs="Times New Roman"/>
          <w:color w:val="C00000"/>
          <w:szCs w:val="24"/>
          <w:lang w:eastAsia="tr-TR"/>
        </w:rPr>
        <w:t xml:space="preserve">İl GAMER, Bakanlık GAMER ile kesintisiz iletişim halinde bulunarak 7 gün 24 saat esasına göre çalışır. </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(2) Olağan durumlarda faaliyetler çekirdek kadro ile yürütülür. Acil durumlarda, valinin talimatı üzerine tam kadro durumuna geçilir.</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(3) İl emniyet müdürlüğü, il jandarma komutanlığı, sahil güvenlik bölge/grup komutanlığının ilgili birimleri ve 112 Acil Çağrı Merkezleri,  İl GAMER ile entegre bir şekilde görevlerini yürütür. Bu birimler öncelikle ve ivedilikle İl </w:t>
      </w:r>
      <w:proofErr w:type="spellStart"/>
      <w:r w:rsidRPr="00FE1C9F">
        <w:rPr>
          <w:rFonts w:eastAsia="Times New Roman" w:cs="Times New Roman"/>
          <w:szCs w:val="24"/>
          <w:lang w:eastAsia="tr-TR"/>
        </w:rPr>
        <w:t>GAMER’e</w:t>
      </w:r>
      <w:proofErr w:type="spellEnd"/>
      <w:r w:rsidRPr="00FE1C9F">
        <w:rPr>
          <w:rFonts w:eastAsia="Times New Roman" w:cs="Times New Roman"/>
          <w:szCs w:val="24"/>
          <w:lang w:eastAsia="tr-TR"/>
        </w:rPr>
        <w:t xml:space="preserve"> her türlü bilgi ve veri akışını sağlar. Güvenlik kaynaklı acil durumlarda il afet ve acil durum müdürlüğü, il göç idaresi müdürlüğü, il nüfus ve vatandaşlık müdürlüğünün yanı sıra </w:t>
      </w:r>
      <w:r w:rsidRPr="00FE1C9F">
        <w:rPr>
          <w:rFonts w:eastAsia="Times New Roman" w:cs="Times New Roman"/>
          <w:color w:val="C00000"/>
          <w:szCs w:val="24"/>
          <w:lang w:eastAsia="tr-TR"/>
        </w:rPr>
        <w:t>ilde bulunan kamu kurum ve kuruluşlarından da gerekli bilgi ve veri akışı sağlanır.</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(4) İlde bulunan kamu ve özel sektör kuruluşlarınca mevcut bilgi ve görüntü sistemleri, valiliğin ihtiyacı ve talebi doğrultusunda GAMER bilgi ve görüntü sistemlerine </w:t>
      </w:r>
      <w:r w:rsidRPr="00FE1C9F">
        <w:rPr>
          <w:rFonts w:eastAsia="Times New Roman" w:cs="Times New Roman"/>
          <w:color w:val="C00000"/>
          <w:szCs w:val="24"/>
          <w:lang w:eastAsia="tr-TR"/>
        </w:rPr>
        <w:t xml:space="preserve">entegre </w:t>
      </w:r>
      <w:r w:rsidRPr="00FE1C9F">
        <w:rPr>
          <w:rFonts w:eastAsia="Times New Roman" w:cs="Times New Roman"/>
          <w:szCs w:val="24"/>
          <w:lang w:eastAsia="tr-TR"/>
        </w:rPr>
        <w:t xml:space="preserve">edilir. </w:t>
      </w:r>
    </w:p>
    <w:p w:rsidR="00FE1C9F" w:rsidRPr="00FE1C9F" w:rsidRDefault="00FE1C9F" w:rsidP="00FE1C9F">
      <w:pPr>
        <w:tabs>
          <w:tab w:val="left" w:pos="566"/>
        </w:tabs>
        <w:ind w:firstLine="566"/>
        <w:rPr>
          <w:rFonts w:eastAsia="Times New Roman" w:cs="Times New Roman"/>
          <w:b/>
          <w:color w:val="5B9BD5" w:themeColor="accent1"/>
          <w:szCs w:val="24"/>
          <w:lang w:eastAsia="tr-TR"/>
        </w:rPr>
      </w:pPr>
      <w:r w:rsidRPr="00FE1C9F">
        <w:rPr>
          <w:rFonts w:eastAsia="Times New Roman" w:cs="Times New Roman"/>
          <w:b/>
          <w:color w:val="5B9BD5" w:themeColor="accent1"/>
          <w:szCs w:val="24"/>
          <w:lang w:eastAsia="tr-TR"/>
        </w:rPr>
        <w:t>İl afet ve acil durum yönetim merkezi ile ilişkiler</w:t>
      </w:r>
    </w:p>
    <w:p w:rsidR="00FE1C9F" w:rsidRPr="00FE1C9F" w:rsidRDefault="00FE1C9F" w:rsidP="00AA3646">
      <w:pPr>
        <w:tabs>
          <w:tab w:val="left" w:pos="566"/>
        </w:tabs>
        <w:spacing w:before="0"/>
        <w:ind w:firstLine="566"/>
        <w:rPr>
          <w:rFonts w:eastAsia="Times New Roman" w:cs="Times New Roman"/>
          <w:szCs w:val="24"/>
          <w:lang w:eastAsia="tr-TR"/>
        </w:rPr>
      </w:pPr>
      <w:r w:rsidRPr="00FE1C9F">
        <w:rPr>
          <w:rFonts w:eastAsia="Times New Roman" w:cs="Times New Roman"/>
          <w:b/>
          <w:szCs w:val="24"/>
          <w:lang w:eastAsia="tr-TR"/>
        </w:rPr>
        <w:t>MADDE 15 –</w:t>
      </w:r>
      <w:r w:rsidRPr="00FE1C9F">
        <w:rPr>
          <w:rFonts w:eastAsia="Times New Roman" w:cs="Times New Roman"/>
          <w:szCs w:val="24"/>
          <w:lang w:eastAsia="tr-TR"/>
        </w:rPr>
        <w:t xml:space="preserve"> (1) Acil durumlarda ortaya çıkabilecek her türlü güvenlik riskinde, iletişim ve koordinasyon İl GAMER tarafından sağlanır.</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(2) 26/8/2013 tarihli ve 2013/5703 sayılı Bakanlar Kurulu Kararı ile yürürlüğe konulan Afet ve Acil Durum Müdahale Hizmetleri Yönetmeliği gereğince Türkiye Afet Müdahale Planı (TAMP) uygulamaya girdiğinde iletişim ve koordinasyon İl Afet ve Acil Durum Yönetim Merkezi tarafından sağlanır. </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(3) Afet ve acil durumlarda İl GAMER görev alanı ile ilgili iletişim işlevlerini yerine getirmeye devam eder.</w:t>
      </w:r>
    </w:p>
    <w:p w:rsidR="00FE1C9F" w:rsidRPr="00FE1C9F" w:rsidRDefault="00FE1C9F" w:rsidP="00FE1C9F">
      <w:pPr>
        <w:tabs>
          <w:tab w:val="left" w:pos="566"/>
        </w:tabs>
        <w:ind w:firstLine="566"/>
        <w:rPr>
          <w:rFonts w:eastAsia="Times New Roman" w:cs="Times New Roman"/>
          <w:b/>
          <w:color w:val="5B9BD5" w:themeColor="accent1"/>
          <w:szCs w:val="24"/>
          <w:lang w:eastAsia="tr-TR"/>
        </w:rPr>
      </w:pPr>
      <w:r w:rsidRPr="00FE1C9F">
        <w:rPr>
          <w:rFonts w:eastAsia="Times New Roman" w:cs="Times New Roman"/>
          <w:b/>
          <w:color w:val="5B9BD5" w:themeColor="accent1"/>
          <w:szCs w:val="24"/>
          <w:lang w:eastAsia="tr-TR"/>
        </w:rPr>
        <w:t>İlçe güvenlik ve acil durumlar koordinasyon merkezleri</w:t>
      </w:r>
    </w:p>
    <w:p w:rsidR="00AA3646" w:rsidRPr="00FE1C9F" w:rsidRDefault="00FE1C9F" w:rsidP="00AA3646">
      <w:pPr>
        <w:tabs>
          <w:tab w:val="left" w:pos="566"/>
        </w:tabs>
        <w:spacing w:before="0"/>
        <w:ind w:firstLine="566"/>
        <w:rPr>
          <w:rFonts w:eastAsia="Times New Roman" w:cs="Times New Roman"/>
          <w:szCs w:val="24"/>
          <w:lang w:eastAsia="tr-TR"/>
        </w:rPr>
      </w:pPr>
      <w:r w:rsidRPr="00FE1C9F">
        <w:rPr>
          <w:rFonts w:eastAsia="Times New Roman" w:cs="Times New Roman"/>
          <w:b/>
          <w:szCs w:val="24"/>
          <w:lang w:eastAsia="tr-TR"/>
        </w:rPr>
        <w:t xml:space="preserve">MADDE 16 – </w:t>
      </w:r>
      <w:r w:rsidRPr="00FE1C9F">
        <w:rPr>
          <w:rFonts w:eastAsia="Times New Roman" w:cs="Times New Roman"/>
          <w:szCs w:val="24"/>
          <w:lang w:eastAsia="tr-TR"/>
        </w:rPr>
        <w:t>(1) Valilerce uygun görülen ilçelerde, kaymakamın başkanlığında ilçe GAMER kurulabilir. Bunların görev, yetki, sorumluluk ve teşkilatlanmaları, bu Yönetmelikte belirtilen esaslar çerçevesinde vali tarafından belirlenir.</w:t>
      </w:r>
    </w:p>
    <w:p w:rsidR="004538D3" w:rsidRDefault="004538D3">
      <w:pPr>
        <w:spacing w:before="0" w:after="160" w:line="259" w:lineRule="auto"/>
        <w:jc w:val="left"/>
        <w:rPr>
          <w:rFonts w:eastAsia="Times New Roman" w:cs="Times New Roman"/>
          <w:b/>
          <w:bCs/>
          <w:szCs w:val="24"/>
          <w:lang w:eastAsia="tr-TR"/>
        </w:rPr>
      </w:pPr>
      <w:r>
        <w:rPr>
          <w:rFonts w:eastAsia="Times New Roman" w:cs="Times New Roman"/>
          <w:b/>
          <w:bCs/>
          <w:szCs w:val="24"/>
          <w:lang w:eastAsia="tr-TR"/>
        </w:rPr>
        <w:br w:type="page"/>
      </w:r>
    </w:p>
    <w:p w:rsidR="00FE1C9F" w:rsidRPr="00FE1C9F" w:rsidRDefault="00FE1C9F" w:rsidP="00FE1C9F">
      <w:pPr>
        <w:tabs>
          <w:tab w:val="left" w:pos="566"/>
        </w:tabs>
        <w:jc w:val="center"/>
        <w:rPr>
          <w:rFonts w:eastAsia="Times New Roman" w:cs="Times New Roman"/>
          <w:b/>
          <w:bCs/>
          <w:szCs w:val="24"/>
          <w:lang w:eastAsia="tr-TR"/>
        </w:rPr>
      </w:pPr>
      <w:r w:rsidRPr="00FE1C9F">
        <w:rPr>
          <w:rFonts w:eastAsia="Times New Roman" w:cs="Times New Roman"/>
          <w:b/>
          <w:bCs/>
          <w:szCs w:val="24"/>
          <w:lang w:eastAsia="tr-TR"/>
        </w:rPr>
        <w:lastRenderedPageBreak/>
        <w:t>ALTINCI BÖLÜM</w:t>
      </w:r>
    </w:p>
    <w:p w:rsidR="00FE1C9F" w:rsidRPr="00FE1C9F" w:rsidRDefault="00FE1C9F" w:rsidP="00AA3646">
      <w:pPr>
        <w:tabs>
          <w:tab w:val="left" w:pos="566"/>
        </w:tabs>
        <w:spacing w:before="0"/>
        <w:jc w:val="center"/>
        <w:rPr>
          <w:rFonts w:eastAsia="Times New Roman" w:cs="Times New Roman"/>
          <w:b/>
          <w:bCs/>
          <w:szCs w:val="24"/>
          <w:lang w:eastAsia="tr-TR"/>
        </w:rPr>
      </w:pPr>
      <w:r w:rsidRPr="00FE1C9F">
        <w:rPr>
          <w:rFonts w:eastAsia="Times New Roman" w:cs="Times New Roman"/>
          <w:b/>
          <w:bCs/>
          <w:szCs w:val="24"/>
          <w:lang w:eastAsia="tr-TR"/>
        </w:rPr>
        <w:t>Çeşitli ve Son Hükümler</w:t>
      </w:r>
    </w:p>
    <w:p w:rsidR="00FE1C9F" w:rsidRPr="00FE1C9F" w:rsidRDefault="00FE1C9F" w:rsidP="00FE1C9F">
      <w:pPr>
        <w:tabs>
          <w:tab w:val="left" w:pos="566"/>
        </w:tabs>
        <w:ind w:firstLine="566"/>
        <w:rPr>
          <w:rFonts w:eastAsia="Times New Roman" w:cs="Times New Roman"/>
          <w:b/>
          <w:szCs w:val="24"/>
          <w:lang w:eastAsia="tr-TR"/>
        </w:rPr>
      </w:pPr>
      <w:r w:rsidRPr="00FE1C9F">
        <w:rPr>
          <w:rFonts w:eastAsia="Times New Roman" w:cs="Times New Roman"/>
          <w:b/>
          <w:szCs w:val="24"/>
          <w:lang w:eastAsia="tr-TR"/>
        </w:rPr>
        <w:t>Basın açıklaması</w:t>
      </w:r>
    </w:p>
    <w:p w:rsidR="00FE1C9F" w:rsidRPr="00FE1C9F" w:rsidRDefault="00FE1C9F" w:rsidP="00AA3646">
      <w:pPr>
        <w:tabs>
          <w:tab w:val="left" w:pos="566"/>
        </w:tabs>
        <w:spacing w:before="0"/>
        <w:ind w:firstLine="566"/>
        <w:rPr>
          <w:rFonts w:eastAsia="Times New Roman" w:cs="Times New Roman"/>
          <w:szCs w:val="24"/>
          <w:lang w:eastAsia="tr-TR"/>
        </w:rPr>
      </w:pPr>
      <w:r w:rsidRPr="00FE1C9F">
        <w:rPr>
          <w:rFonts w:eastAsia="Times New Roman" w:cs="Times New Roman"/>
          <w:b/>
          <w:szCs w:val="24"/>
          <w:lang w:eastAsia="tr-TR"/>
        </w:rPr>
        <w:t xml:space="preserve">MADDE 17 – </w:t>
      </w:r>
      <w:r w:rsidRPr="00FE1C9F">
        <w:rPr>
          <w:rFonts w:eastAsia="Times New Roman" w:cs="Times New Roman"/>
          <w:szCs w:val="24"/>
          <w:lang w:eastAsia="tr-TR"/>
        </w:rPr>
        <w:t>(1) Basın açıklamaları;</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a) Bakanlık </w:t>
      </w:r>
      <w:proofErr w:type="spellStart"/>
      <w:r w:rsidRPr="00FE1C9F">
        <w:rPr>
          <w:rFonts w:eastAsia="Times New Roman" w:cs="Times New Roman"/>
          <w:szCs w:val="24"/>
          <w:lang w:eastAsia="tr-TR"/>
        </w:rPr>
        <w:t>GAMER’de</w:t>
      </w:r>
      <w:proofErr w:type="spellEnd"/>
      <w:r w:rsidRPr="00FE1C9F">
        <w:rPr>
          <w:rFonts w:eastAsia="Times New Roman" w:cs="Times New Roman"/>
          <w:szCs w:val="24"/>
          <w:lang w:eastAsia="tr-TR"/>
        </w:rPr>
        <w:t>; Bakan tarafından yetkilendirilen birim veya personel tarafından yapılır.</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b) İllerde; vali veya yetkilendireceği personel tarafından yapılır.</w:t>
      </w:r>
    </w:p>
    <w:p w:rsidR="00FE1C9F" w:rsidRPr="00FE1C9F" w:rsidRDefault="00FE1C9F" w:rsidP="00FE1C9F">
      <w:pPr>
        <w:tabs>
          <w:tab w:val="left" w:pos="566"/>
        </w:tabs>
        <w:ind w:firstLine="566"/>
        <w:rPr>
          <w:rFonts w:eastAsia="Times New Roman" w:cs="Times New Roman"/>
          <w:b/>
          <w:szCs w:val="24"/>
          <w:lang w:eastAsia="tr-TR"/>
        </w:rPr>
      </w:pPr>
      <w:r w:rsidRPr="00FE1C9F">
        <w:rPr>
          <w:rFonts w:eastAsia="Times New Roman" w:cs="Times New Roman"/>
          <w:b/>
          <w:szCs w:val="24"/>
          <w:lang w:eastAsia="tr-TR"/>
        </w:rPr>
        <w:t>Denetim</w:t>
      </w:r>
    </w:p>
    <w:p w:rsidR="00FE1C9F" w:rsidRPr="00FE1C9F" w:rsidRDefault="00FE1C9F" w:rsidP="00AA3646">
      <w:pPr>
        <w:tabs>
          <w:tab w:val="left" w:pos="566"/>
        </w:tabs>
        <w:spacing w:before="0"/>
        <w:ind w:firstLine="566"/>
        <w:rPr>
          <w:rFonts w:eastAsia="Times New Roman" w:cs="Times New Roman"/>
          <w:szCs w:val="24"/>
          <w:lang w:eastAsia="tr-TR"/>
        </w:rPr>
      </w:pPr>
      <w:r w:rsidRPr="00FE1C9F">
        <w:rPr>
          <w:rFonts w:eastAsia="Times New Roman" w:cs="Times New Roman"/>
          <w:b/>
          <w:szCs w:val="24"/>
          <w:lang w:eastAsia="tr-TR"/>
        </w:rPr>
        <w:t>MADDE 18 –</w:t>
      </w:r>
      <w:r w:rsidRPr="00FE1C9F">
        <w:rPr>
          <w:rFonts w:eastAsia="Times New Roman" w:cs="Times New Roman"/>
          <w:szCs w:val="24"/>
          <w:lang w:eastAsia="tr-TR"/>
        </w:rPr>
        <w:t xml:space="preserve"> (1) İl ve ilçe </w:t>
      </w:r>
      <w:proofErr w:type="spellStart"/>
      <w:r w:rsidRPr="00FE1C9F">
        <w:rPr>
          <w:rFonts w:eastAsia="Times New Roman" w:cs="Times New Roman"/>
          <w:szCs w:val="24"/>
          <w:lang w:eastAsia="tr-TR"/>
        </w:rPr>
        <w:t>GAMER’ler</w:t>
      </w:r>
      <w:proofErr w:type="spellEnd"/>
      <w:r w:rsidRPr="00FE1C9F">
        <w:rPr>
          <w:rFonts w:eastAsia="Times New Roman" w:cs="Times New Roman"/>
          <w:szCs w:val="24"/>
          <w:lang w:eastAsia="tr-TR"/>
        </w:rPr>
        <w:t xml:space="preserve"> valilik ve kaymakamlık genel iş yürütümü kapsamında mülkiye müfettişlerinin teftişine tabidir.</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(2) İl ve ilçe </w:t>
      </w:r>
      <w:proofErr w:type="spellStart"/>
      <w:r w:rsidRPr="00FE1C9F">
        <w:rPr>
          <w:rFonts w:eastAsia="Times New Roman" w:cs="Times New Roman"/>
          <w:szCs w:val="24"/>
          <w:lang w:eastAsia="tr-TR"/>
        </w:rPr>
        <w:t>GAMER’ler</w:t>
      </w:r>
      <w:proofErr w:type="spellEnd"/>
      <w:r w:rsidRPr="00FE1C9F">
        <w:rPr>
          <w:rFonts w:eastAsia="Times New Roman" w:cs="Times New Roman"/>
          <w:szCs w:val="24"/>
          <w:lang w:eastAsia="tr-TR"/>
        </w:rPr>
        <w:t xml:space="preserve"> vali ve kaymakamlar tarafından yürüttükleri iş ve işleyişe ilişkin denetlenir.</w:t>
      </w:r>
    </w:p>
    <w:p w:rsidR="00FE1C9F" w:rsidRPr="00FE1C9F" w:rsidRDefault="00FE1C9F" w:rsidP="00FE1C9F">
      <w:pPr>
        <w:tabs>
          <w:tab w:val="left" w:pos="566"/>
        </w:tabs>
        <w:ind w:firstLine="566"/>
        <w:rPr>
          <w:rFonts w:eastAsia="Times New Roman" w:cs="Times New Roman"/>
          <w:b/>
          <w:szCs w:val="24"/>
          <w:lang w:eastAsia="tr-TR"/>
        </w:rPr>
      </w:pPr>
      <w:r w:rsidRPr="00FE1C9F">
        <w:rPr>
          <w:rFonts w:eastAsia="Times New Roman" w:cs="Times New Roman"/>
          <w:b/>
          <w:szCs w:val="24"/>
          <w:lang w:eastAsia="tr-TR"/>
        </w:rPr>
        <w:t>Logo kullanımı</w:t>
      </w:r>
    </w:p>
    <w:p w:rsidR="00FE1C9F" w:rsidRPr="00FE1C9F" w:rsidRDefault="00FE1C9F" w:rsidP="00AA3646">
      <w:pPr>
        <w:tabs>
          <w:tab w:val="left" w:pos="566"/>
        </w:tabs>
        <w:spacing w:before="0"/>
        <w:ind w:firstLine="566"/>
        <w:rPr>
          <w:rFonts w:eastAsia="Times New Roman" w:cs="Times New Roman"/>
          <w:szCs w:val="24"/>
          <w:lang w:eastAsia="tr-TR"/>
        </w:rPr>
      </w:pPr>
      <w:r w:rsidRPr="00FE1C9F">
        <w:rPr>
          <w:rFonts w:eastAsia="Times New Roman" w:cs="Times New Roman"/>
          <w:b/>
          <w:szCs w:val="24"/>
          <w:lang w:eastAsia="tr-TR"/>
        </w:rPr>
        <w:t>MADDE 19 –</w:t>
      </w:r>
      <w:r w:rsidRPr="00FE1C9F">
        <w:rPr>
          <w:rFonts w:eastAsia="Times New Roman" w:cs="Times New Roman"/>
          <w:szCs w:val="24"/>
          <w:lang w:eastAsia="tr-TR"/>
        </w:rPr>
        <w:t xml:space="preserve"> (1) İl </w:t>
      </w:r>
      <w:proofErr w:type="spellStart"/>
      <w:r w:rsidRPr="00FE1C9F">
        <w:rPr>
          <w:rFonts w:eastAsia="Times New Roman" w:cs="Times New Roman"/>
          <w:szCs w:val="24"/>
          <w:lang w:eastAsia="tr-TR"/>
        </w:rPr>
        <w:t>GAMER’ler</w:t>
      </w:r>
      <w:proofErr w:type="spellEnd"/>
      <w:r w:rsidRPr="00FE1C9F">
        <w:rPr>
          <w:rFonts w:eastAsia="Times New Roman" w:cs="Times New Roman"/>
          <w:szCs w:val="24"/>
          <w:lang w:eastAsia="tr-TR"/>
        </w:rPr>
        <w:t>, Bakanlıkça belirlenen logoyu kullanırlar.</w:t>
      </w:r>
    </w:p>
    <w:p w:rsidR="00FE1C9F" w:rsidRPr="00FE1C9F" w:rsidRDefault="00FE1C9F" w:rsidP="00FE1C9F">
      <w:pPr>
        <w:tabs>
          <w:tab w:val="left" w:pos="566"/>
        </w:tabs>
        <w:ind w:firstLine="566"/>
        <w:rPr>
          <w:rFonts w:eastAsia="Times New Roman" w:cs="Times New Roman"/>
          <w:b/>
          <w:szCs w:val="24"/>
          <w:lang w:eastAsia="tr-TR"/>
        </w:rPr>
      </w:pPr>
      <w:r w:rsidRPr="00FE1C9F">
        <w:rPr>
          <w:rFonts w:eastAsia="Times New Roman" w:cs="Times New Roman"/>
          <w:b/>
          <w:szCs w:val="24"/>
          <w:lang w:eastAsia="tr-TR"/>
        </w:rPr>
        <w:t>Giderler</w:t>
      </w:r>
    </w:p>
    <w:p w:rsidR="00FE1C9F" w:rsidRPr="00FE1C9F" w:rsidRDefault="00FE1C9F" w:rsidP="00AA3646">
      <w:pPr>
        <w:tabs>
          <w:tab w:val="left" w:pos="566"/>
        </w:tabs>
        <w:spacing w:before="0"/>
        <w:ind w:firstLine="566"/>
        <w:rPr>
          <w:rFonts w:eastAsia="Times New Roman" w:cs="Times New Roman"/>
          <w:szCs w:val="24"/>
          <w:lang w:eastAsia="tr-TR"/>
        </w:rPr>
      </w:pPr>
      <w:r w:rsidRPr="00FE1C9F">
        <w:rPr>
          <w:rFonts w:eastAsia="Times New Roman" w:cs="Times New Roman"/>
          <w:b/>
          <w:szCs w:val="24"/>
          <w:lang w:eastAsia="tr-TR"/>
        </w:rPr>
        <w:t>MADDE 20 –</w:t>
      </w:r>
      <w:r w:rsidRPr="00FE1C9F">
        <w:rPr>
          <w:rFonts w:eastAsia="Times New Roman" w:cs="Times New Roman"/>
          <w:szCs w:val="24"/>
          <w:lang w:eastAsia="tr-TR"/>
        </w:rPr>
        <w:t xml:space="preserve"> (1) </w:t>
      </w:r>
      <w:r w:rsidRPr="00FE1C9F">
        <w:rPr>
          <w:rFonts w:eastAsia="Times New Roman" w:cs="Times New Roman"/>
          <w:color w:val="C00000"/>
          <w:szCs w:val="24"/>
          <w:lang w:eastAsia="tr-TR"/>
        </w:rPr>
        <w:t xml:space="preserve">İl </w:t>
      </w:r>
      <w:proofErr w:type="spellStart"/>
      <w:r w:rsidRPr="00FE1C9F">
        <w:rPr>
          <w:rFonts w:eastAsia="Times New Roman" w:cs="Times New Roman"/>
          <w:color w:val="C00000"/>
          <w:szCs w:val="24"/>
          <w:lang w:eastAsia="tr-TR"/>
        </w:rPr>
        <w:t>GAMER’lerin</w:t>
      </w:r>
      <w:proofErr w:type="spellEnd"/>
      <w:r w:rsidRPr="00FE1C9F">
        <w:rPr>
          <w:rFonts w:eastAsia="Times New Roman" w:cs="Times New Roman"/>
          <w:color w:val="C00000"/>
          <w:szCs w:val="24"/>
          <w:lang w:eastAsia="tr-TR"/>
        </w:rPr>
        <w:t xml:space="preserve"> harcamaları, valilik bütçesinden karşılanır.</w:t>
      </w:r>
    </w:p>
    <w:p w:rsidR="00FE1C9F" w:rsidRPr="00FE1C9F" w:rsidRDefault="00FE1C9F" w:rsidP="00FE1C9F">
      <w:pPr>
        <w:tabs>
          <w:tab w:val="left" w:pos="566"/>
        </w:tabs>
        <w:ind w:firstLine="566"/>
        <w:rPr>
          <w:rFonts w:eastAsia="Times New Roman" w:cs="Times New Roman"/>
          <w:b/>
          <w:szCs w:val="24"/>
          <w:lang w:eastAsia="tr-TR"/>
        </w:rPr>
      </w:pPr>
      <w:r w:rsidRPr="00FE1C9F">
        <w:rPr>
          <w:rFonts w:eastAsia="Times New Roman" w:cs="Times New Roman"/>
          <w:b/>
          <w:szCs w:val="24"/>
          <w:lang w:eastAsia="tr-TR"/>
        </w:rPr>
        <w:t>Tereddütlerin giderilmesi</w:t>
      </w:r>
    </w:p>
    <w:p w:rsidR="00FE1C9F" w:rsidRPr="00FE1C9F" w:rsidRDefault="00FE1C9F" w:rsidP="00AA3646">
      <w:pPr>
        <w:tabs>
          <w:tab w:val="left" w:pos="566"/>
        </w:tabs>
        <w:spacing w:before="0"/>
        <w:ind w:firstLine="566"/>
        <w:rPr>
          <w:rFonts w:eastAsia="Times New Roman" w:cs="Times New Roman"/>
          <w:szCs w:val="24"/>
          <w:lang w:eastAsia="tr-TR"/>
        </w:rPr>
      </w:pPr>
      <w:r w:rsidRPr="00FE1C9F">
        <w:rPr>
          <w:rFonts w:eastAsia="Times New Roman" w:cs="Times New Roman"/>
          <w:b/>
          <w:szCs w:val="24"/>
          <w:lang w:eastAsia="tr-TR"/>
        </w:rPr>
        <w:t>MADDE 21 –</w:t>
      </w:r>
      <w:r w:rsidRPr="00FE1C9F">
        <w:rPr>
          <w:rFonts w:eastAsia="Times New Roman" w:cs="Times New Roman"/>
          <w:szCs w:val="24"/>
          <w:lang w:eastAsia="tr-TR"/>
        </w:rPr>
        <w:t xml:space="preserve"> (1) Bu Yönetmeliğin uygulanmasında ortaya çıkabilecek tereddütleri gidermeye Bakan yetkilidir.</w:t>
      </w:r>
    </w:p>
    <w:p w:rsidR="00FE1C9F" w:rsidRPr="00FE1C9F" w:rsidRDefault="00FE1C9F" w:rsidP="00FE1C9F">
      <w:pPr>
        <w:tabs>
          <w:tab w:val="left" w:pos="566"/>
        </w:tabs>
        <w:ind w:firstLine="566"/>
        <w:rPr>
          <w:rFonts w:eastAsia="Times New Roman" w:cs="Times New Roman"/>
          <w:b/>
          <w:szCs w:val="24"/>
          <w:lang w:eastAsia="tr-TR"/>
        </w:rPr>
      </w:pPr>
      <w:r w:rsidRPr="00FE1C9F">
        <w:rPr>
          <w:rFonts w:eastAsia="Times New Roman" w:cs="Times New Roman"/>
          <w:b/>
          <w:szCs w:val="24"/>
          <w:lang w:eastAsia="tr-TR"/>
        </w:rPr>
        <w:t xml:space="preserve">Karşılıklı yardımlaşma ve işbirliği </w:t>
      </w:r>
    </w:p>
    <w:p w:rsidR="00FE1C9F" w:rsidRPr="00FE1C9F" w:rsidRDefault="00FE1C9F" w:rsidP="000F0F37">
      <w:pPr>
        <w:tabs>
          <w:tab w:val="left" w:pos="566"/>
        </w:tabs>
        <w:spacing w:before="0"/>
        <w:ind w:firstLine="566"/>
        <w:rPr>
          <w:rFonts w:eastAsia="Times New Roman" w:cs="Times New Roman"/>
          <w:szCs w:val="24"/>
          <w:lang w:eastAsia="tr-TR"/>
        </w:rPr>
      </w:pPr>
      <w:r w:rsidRPr="00FE1C9F">
        <w:rPr>
          <w:rFonts w:eastAsia="Times New Roman" w:cs="Times New Roman"/>
          <w:b/>
          <w:szCs w:val="24"/>
          <w:lang w:eastAsia="tr-TR"/>
        </w:rPr>
        <w:t>MADDE 22 –</w:t>
      </w:r>
      <w:r w:rsidRPr="00FE1C9F">
        <w:rPr>
          <w:rFonts w:eastAsia="Times New Roman" w:cs="Times New Roman"/>
          <w:szCs w:val="24"/>
          <w:lang w:eastAsia="tr-TR"/>
        </w:rPr>
        <w:t xml:space="preserve"> (1) Cumhurbaşkanlığı Devlet Bilgi Koordinasyon Merkezince ihtiyaç duyulan konularda, Bakanlık adına bilgi akışı ve koordinasyon sağlanır.</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(2) Haberleşme, bilgi ve belge paylaşımı, ulaşım, sağlık, beslenme, barınma, altyapı, </w:t>
      </w:r>
      <w:proofErr w:type="spellStart"/>
      <w:r w:rsidRPr="00FE1C9F">
        <w:rPr>
          <w:rFonts w:eastAsia="Times New Roman" w:cs="Times New Roman"/>
          <w:szCs w:val="24"/>
          <w:lang w:eastAsia="tr-TR"/>
        </w:rPr>
        <w:t>psiko</w:t>
      </w:r>
      <w:proofErr w:type="spellEnd"/>
      <w:r w:rsidRPr="00FE1C9F">
        <w:rPr>
          <w:rFonts w:eastAsia="Times New Roman" w:cs="Times New Roman"/>
          <w:szCs w:val="24"/>
          <w:lang w:eastAsia="tr-TR"/>
        </w:rPr>
        <w:t>-sosyal destek gibi hususlarda diğer bakanlık, kurum ve kuruluşlarla yardımlaşma ve işbirliğine gidilir.</w:t>
      </w:r>
    </w:p>
    <w:p w:rsidR="00FE1C9F" w:rsidRPr="00FE1C9F" w:rsidRDefault="00FE1C9F" w:rsidP="00FE1C9F">
      <w:pPr>
        <w:tabs>
          <w:tab w:val="left" w:pos="566"/>
        </w:tabs>
        <w:ind w:firstLine="566"/>
        <w:rPr>
          <w:rFonts w:eastAsia="Times New Roman" w:cs="Times New Roman"/>
          <w:b/>
          <w:szCs w:val="24"/>
          <w:lang w:eastAsia="tr-TR"/>
        </w:rPr>
      </w:pPr>
      <w:r w:rsidRPr="00FE1C9F">
        <w:rPr>
          <w:rFonts w:eastAsia="Times New Roman" w:cs="Times New Roman"/>
          <w:b/>
          <w:szCs w:val="24"/>
          <w:lang w:eastAsia="tr-TR"/>
        </w:rPr>
        <w:t>Çeşitli işler</w:t>
      </w:r>
    </w:p>
    <w:p w:rsidR="00FE1C9F" w:rsidRPr="00FE1C9F" w:rsidRDefault="00FE1C9F" w:rsidP="000F0F37">
      <w:pPr>
        <w:tabs>
          <w:tab w:val="left" w:pos="566"/>
        </w:tabs>
        <w:spacing w:before="0"/>
        <w:ind w:firstLine="566"/>
        <w:rPr>
          <w:rFonts w:eastAsia="Times New Roman" w:cs="Times New Roman"/>
          <w:szCs w:val="24"/>
          <w:lang w:eastAsia="tr-TR"/>
        </w:rPr>
      </w:pPr>
      <w:r w:rsidRPr="00FE1C9F">
        <w:rPr>
          <w:rFonts w:eastAsia="Times New Roman" w:cs="Times New Roman"/>
          <w:b/>
          <w:szCs w:val="24"/>
          <w:lang w:eastAsia="tr-TR"/>
        </w:rPr>
        <w:t>MADDE 23 –</w:t>
      </w:r>
      <w:r w:rsidRPr="00FE1C9F">
        <w:rPr>
          <w:rFonts w:eastAsia="Times New Roman" w:cs="Times New Roman"/>
          <w:szCs w:val="24"/>
          <w:lang w:eastAsia="tr-TR"/>
        </w:rPr>
        <w:t xml:space="preserve"> (1) Kişi haklarının korunması ile kişisel bilgi ve verilerin paylaşımında; Türkiye Cumhuriyeti Anayasası ve 6698 sayılı Kişisel Verilerin Korunması Kanunu hükümlerine uygun hareket edilir.</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(2) Kolluk birimlerinden görevlendirilen personel, 16/7/1982 tarihli ve 8/5105 sayılı Bakanlar Kurulu Kararı ile yürürlüğe konulan Kamu Kurum ve Kuruluşlarında Çalışan Personelin Kılık ve Kıyafetine Dair Yönetmeliğin 5 inci maddesinde belirtilen genel hükümlere uyulması kaydıyla sivil olarak çalışır. </w:t>
      </w:r>
      <w:proofErr w:type="spellStart"/>
      <w:r w:rsidRPr="00FE1C9F">
        <w:rPr>
          <w:rFonts w:eastAsia="Times New Roman" w:cs="Times New Roman"/>
          <w:szCs w:val="24"/>
          <w:lang w:eastAsia="tr-TR"/>
        </w:rPr>
        <w:t>GAMER’lerin</w:t>
      </w:r>
      <w:proofErr w:type="spellEnd"/>
      <w:r w:rsidRPr="00FE1C9F">
        <w:rPr>
          <w:rFonts w:eastAsia="Times New Roman" w:cs="Times New Roman"/>
          <w:szCs w:val="24"/>
          <w:lang w:eastAsia="tr-TR"/>
        </w:rPr>
        <w:t xml:space="preserve"> izleme ve haberleşme işlevinde çalışan personel için tek tip kıyafet uygulamasına geçilebilir.</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(3) Kolluk personeli görev yaptığı ilde </w:t>
      </w:r>
      <w:proofErr w:type="spellStart"/>
      <w:r w:rsidRPr="00FE1C9F">
        <w:rPr>
          <w:rFonts w:eastAsia="Times New Roman" w:cs="Times New Roman"/>
          <w:szCs w:val="24"/>
          <w:lang w:eastAsia="tr-TR"/>
        </w:rPr>
        <w:t>GAMER’de</w:t>
      </w:r>
      <w:proofErr w:type="spellEnd"/>
      <w:r w:rsidRPr="00FE1C9F">
        <w:rPr>
          <w:rFonts w:eastAsia="Times New Roman" w:cs="Times New Roman"/>
          <w:szCs w:val="24"/>
          <w:lang w:eastAsia="tr-TR"/>
        </w:rPr>
        <w:t xml:space="preserve"> görevlendirildiği tarihten itibaren o ilde tamamlaması gereken kalan görev süresince İl </w:t>
      </w:r>
      <w:proofErr w:type="spellStart"/>
      <w:r w:rsidRPr="00FE1C9F">
        <w:rPr>
          <w:rFonts w:eastAsia="Times New Roman" w:cs="Times New Roman"/>
          <w:szCs w:val="24"/>
          <w:lang w:eastAsia="tr-TR"/>
        </w:rPr>
        <w:t>GAMER’de</w:t>
      </w:r>
      <w:proofErr w:type="spellEnd"/>
      <w:r w:rsidRPr="00FE1C9F">
        <w:rPr>
          <w:rFonts w:eastAsia="Times New Roman" w:cs="Times New Roman"/>
          <w:szCs w:val="24"/>
          <w:lang w:eastAsia="tr-TR"/>
        </w:rPr>
        <w:t xml:space="preserve"> görev yapar.</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 xml:space="preserve">(4) Tayin olan kolluk personeli, atandığı yerdeki çekirdek kadro durumu müsaitse öncelikli olarak İl </w:t>
      </w:r>
      <w:proofErr w:type="spellStart"/>
      <w:r w:rsidRPr="00FE1C9F">
        <w:rPr>
          <w:rFonts w:eastAsia="Times New Roman" w:cs="Times New Roman"/>
          <w:szCs w:val="24"/>
          <w:lang w:eastAsia="tr-TR"/>
        </w:rPr>
        <w:t>GAMER’lerde</w:t>
      </w:r>
      <w:proofErr w:type="spellEnd"/>
      <w:r w:rsidRPr="00FE1C9F">
        <w:rPr>
          <w:rFonts w:eastAsia="Times New Roman" w:cs="Times New Roman"/>
          <w:szCs w:val="24"/>
          <w:lang w:eastAsia="tr-TR"/>
        </w:rPr>
        <w:t xml:space="preserve"> değerlendirilir.</w:t>
      </w:r>
    </w:p>
    <w:p w:rsidR="00FE1C9F" w:rsidRPr="00FE1C9F" w:rsidRDefault="00FE1C9F" w:rsidP="00FE1C9F">
      <w:pPr>
        <w:tabs>
          <w:tab w:val="left" w:pos="566"/>
        </w:tabs>
        <w:ind w:firstLine="566"/>
        <w:rPr>
          <w:rFonts w:eastAsia="Times New Roman" w:cs="Times New Roman"/>
          <w:b/>
          <w:szCs w:val="24"/>
          <w:lang w:eastAsia="tr-TR"/>
        </w:rPr>
      </w:pPr>
      <w:r w:rsidRPr="00FE1C9F">
        <w:rPr>
          <w:rFonts w:eastAsia="Times New Roman" w:cs="Times New Roman"/>
          <w:b/>
          <w:szCs w:val="24"/>
          <w:lang w:eastAsia="tr-TR"/>
        </w:rPr>
        <w:t>Yönerge hazırlanması</w:t>
      </w:r>
    </w:p>
    <w:p w:rsidR="00FE1C9F" w:rsidRPr="00FE1C9F" w:rsidRDefault="00FE1C9F" w:rsidP="000F0F37">
      <w:pPr>
        <w:tabs>
          <w:tab w:val="left" w:pos="566"/>
        </w:tabs>
        <w:spacing w:before="0"/>
        <w:ind w:firstLine="566"/>
        <w:rPr>
          <w:rFonts w:eastAsia="Times New Roman" w:cs="Times New Roman"/>
          <w:szCs w:val="24"/>
          <w:lang w:eastAsia="tr-TR"/>
        </w:rPr>
      </w:pPr>
      <w:r w:rsidRPr="00FE1C9F">
        <w:rPr>
          <w:rFonts w:eastAsia="Times New Roman" w:cs="Times New Roman"/>
          <w:b/>
          <w:szCs w:val="24"/>
          <w:lang w:eastAsia="tr-TR"/>
        </w:rPr>
        <w:t>MADDE 24 –</w:t>
      </w:r>
      <w:r w:rsidRPr="00FE1C9F">
        <w:rPr>
          <w:rFonts w:eastAsia="Times New Roman" w:cs="Times New Roman"/>
          <w:szCs w:val="24"/>
          <w:lang w:eastAsia="tr-TR"/>
        </w:rPr>
        <w:t xml:space="preserve"> (1) Yönetmeliğin yayımını müteakiben Bakanlık GAMER Yönergesi 3 ay içerisinde hazırlanır ve Bakan onayı ile yürürlüğe girer.</w:t>
      </w:r>
    </w:p>
    <w:p w:rsidR="00FE1C9F" w:rsidRPr="00FE1C9F" w:rsidRDefault="00FE1C9F" w:rsidP="00FE1C9F">
      <w:pPr>
        <w:tabs>
          <w:tab w:val="left" w:pos="566"/>
        </w:tabs>
        <w:ind w:firstLine="566"/>
        <w:rPr>
          <w:rFonts w:eastAsia="Times New Roman" w:cs="Times New Roman"/>
          <w:szCs w:val="24"/>
          <w:lang w:eastAsia="tr-TR"/>
        </w:rPr>
      </w:pPr>
      <w:r w:rsidRPr="00FE1C9F">
        <w:rPr>
          <w:rFonts w:eastAsia="Times New Roman" w:cs="Times New Roman"/>
          <w:szCs w:val="24"/>
          <w:lang w:eastAsia="tr-TR"/>
        </w:rPr>
        <w:t>(2) İl GAMER yönergeleri, Bakanlık GAMER Yönergesinin yayımını müteakiben 3 ay içerisinde hazırlanır ve vali onayı ile yürürlüğe girer.</w:t>
      </w:r>
    </w:p>
    <w:p w:rsidR="00FE1C9F" w:rsidRPr="00FE1C9F" w:rsidRDefault="00FE1C9F" w:rsidP="00FE1C9F">
      <w:pPr>
        <w:tabs>
          <w:tab w:val="left" w:pos="566"/>
        </w:tabs>
        <w:ind w:firstLine="566"/>
        <w:rPr>
          <w:rFonts w:eastAsia="Times New Roman" w:cs="Times New Roman"/>
          <w:b/>
          <w:szCs w:val="24"/>
          <w:lang w:eastAsia="tr-TR"/>
        </w:rPr>
      </w:pPr>
      <w:r w:rsidRPr="00FE1C9F">
        <w:rPr>
          <w:rFonts w:eastAsia="Times New Roman" w:cs="Times New Roman"/>
          <w:b/>
          <w:szCs w:val="24"/>
          <w:lang w:eastAsia="tr-TR"/>
        </w:rPr>
        <w:t>Yürürlük</w:t>
      </w:r>
    </w:p>
    <w:p w:rsidR="00FE1C9F" w:rsidRPr="00FE1C9F" w:rsidRDefault="00FE1C9F" w:rsidP="000F0F37">
      <w:pPr>
        <w:tabs>
          <w:tab w:val="left" w:pos="566"/>
        </w:tabs>
        <w:spacing w:before="0"/>
        <w:ind w:firstLine="566"/>
        <w:rPr>
          <w:rFonts w:eastAsia="Times New Roman" w:cs="Times New Roman"/>
          <w:szCs w:val="24"/>
          <w:lang w:eastAsia="tr-TR"/>
        </w:rPr>
      </w:pPr>
      <w:r w:rsidRPr="00FE1C9F">
        <w:rPr>
          <w:rFonts w:eastAsia="Times New Roman" w:cs="Times New Roman"/>
          <w:b/>
          <w:szCs w:val="24"/>
          <w:lang w:eastAsia="tr-TR"/>
        </w:rPr>
        <w:t>MADDE 25 –</w:t>
      </w:r>
      <w:r w:rsidRPr="00FE1C9F">
        <w:rPr>
          <w:rFonts w:eastAsia="Times New Roman" w:cs="Times New Roman"/>
          <w:szCs w:val="24"/>
          <w:lang w:eastAsia="tr-TR"/>
        </w:rPr>
        <w:t xml:space="preserve"> (1) Bu Yönetmelik yayımı tarihinde yürürlüğe girer. </w:t>
      </w:r>
    </w:p>
    <w:p w:rsidR="00FE1C9F" w:rsidRPr="00FE1C9F" w:rsidRDefault="00FE1C9F" w:rsidP="00FE1C9F">
      <w:pPr>
        <w:tabs>
          <w:tab w:val="left" w:pos="566"/>
        </w:tabs>
        <w:ind w:firstLine="566"/>
        <w:rPr>
          <w:rFonts w:eastAsia="Times New Roman" w:cs="Times New Roman"/>
          <w:b/>
          <w:szCs w:val="24"/>
          <w:lang w:eastAsia="tr-TR"/>
        </w:rPr>
      </w:pPr>
      <w:r w:rsidRPr="00FE1C9F">
        <w:rPr>
          <w:rFonts w:eastAsia="Times New Roman" w:cs="Times New Roman"/>
          <w:b/>
          <w:szCs w:val="24"/>
          <w:lang w:eastAsia="tr-TR"/>
        </w:rPr>
        <w:t xml:space="preserve">Yürütme </w:t>
      </w:r>
    </w:p>
    <w:p w:rsidR="00AC2014" w:rsidRPr="00AB6B6D" w:rsidRDefault="00FE1C9F" w:rsidP="000F0F37">
      <w:pPr>
        <w:tabs>
          <w:tab w:val="left" w:pos="566"/>
        </w:tabs>
        <w:spacing w:before="0"/>
        <w:ind w:firstLine="566"/>
        <w:rPr>
          <w:rFonts w:eastAsia="Times New Roman" w:cs="Times New Roman"/>
          <w:szCs w:val="24"/>
          <w:lang w:eastAsia="tr-TR"/>
        </w:rPr>
      </w:pPr>
      <w:r w:rsidRPr="00FE1C9F">
        <w:rPr>
          <w:rFonts w:eastAsia="Times New Roman" w:cs="Times New Roman"/>
          <w:b/>
          <w:szCs w:val="24"/>
          <w:lang w:eastAsia="tr-TR"/>
        </w:rPr>
        <w:t>MADDE 26 –</w:t>
      </w:r>
      <w:r w:rsidRPr="00FE1C9F">
        <w:rPr>
          <w:rFonts w:eastAsia="Times New Roman" w:cs="Times New Roman"/>
          <w:szCs w:val="24"/>
          <w:lang w:eastAsia="tr-TR"/>
        </w:rPr>
        <w:t xml:space="preserve"> (1) Bu Yönetmelik hükümlerini İçişleri Bakanı yürütür.</w:t>
      </w:r>
    </w:p>
    <w:sectPr w:rsidR="00AC2014" w:rsidRPr="00AB6B6D" w:rsidSect="004538D3">
      <w:pgSz w:w="11906" w:h="16838"/>
      <w:pgMar w:top="426"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9F"/>
    <w:rsid w:val="000F0F37"/>
    <w:rsid w:val="00446342"/>
    <w:rsid w:val="004538D3"/>
    <w:rsid w:val="00831A89"/>
    <w:rsid w:val="009D6E15"/>
    <w:rsid w:val="00AA3646"/>
    <w:rsid w:val="00AB6B6D"/>
    <w:rsid w:val="00AC2014"/>
    <w:rsid w:val="00D536EE"/>
    <w:rsid w:val="00FE1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DE20"/>
  <w15:chartTrackingRefBased/>
  <w15:docId w15:val="{8D2EDC7B-2135-4E26-8183-13EDF666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E15"/>
    <w:pPr>
      <w:spacing w:before="120" w:after="0" w:line="24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FE1C9F"/>
    <w:pPr>
      <w:spacing w:before="100" w:beforeAutospacing="1" w:after="100" w:afterAutospacing="1"/>
      <w:jc w:val="left"/>
    </w:pPr>
    <w:rPr>
      <w:rFonts w:eastAsia="Times New Roman" w:cs="Times New Roman"/>
      <w:szCs w:val="24"/>
      <w:lang w:eastAsia="tr-TR"/>
    </w:rPr>
  </w:style>
  <w:style w:type="paragraph" w:customStyle="1" w:styleId="Balk11pt">
    <w:name w:val="Başlık 11 pt"/>
    <w:rsid w:val="00FE1C9F"/>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FE1C9F"/>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FE1C9F"/>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styleId="BalonMetni">
    <w:name w:val="Balloon Text"/>
    <w:basedOn w:val="Normal"/>
    <w:link w:val="BalonMetniChar"/>
    <w:uiPriority w:val="99"/>
    <w:semiHidden/>
    <w:unhideWhenUsed/>
    <w:rsid w:val="00831A89"/>
    <w:pPr>
      <w:spacing w:before="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1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982321">
      <w:bodyDiv w:val="1"/>
      <w:marLeft w:val="0"/>
      <w:marRight w:val="0"/>
      <w:marTop w:val="0"/>
      <w:marBottom w:val="0"/>
      <w:divBdr>
        <w:top w:val="none" w:sz="0" w:space="0" w:color="auto"/>
        <w:left w:val="none" w:sz="0" w:space="0" w:color="auto"/>
        <w:bottom w:val="none" w:sz="0" w:space="0" w:color="auto"/>
        <w:right w:val="none" w:sz="0" w:space="0" w:color="auto"/>
      </w:divBdr>
      <w:divsChild>
        <w:div w:id="773596813">
          <w:marLeft w:val="0"/>
          <w:marRight w:val="0"/>
          <w:marTop w:val="0"/>
          <w:marBottom w:val="0"/>
          <w:divBdr>
            <w:top w:val="none" w:sz="0" w:space="0" w:color="auto"/>
            <w:left w:val="none" w:sz="0" w:space="0" w:color="auto"/>
            <w:bottom w:val="none" w:sz="0" w:space="0" w:color="auto"/>
            <w:right w:val="none" w:sz="0" w:space="0" w:color="auto"/>
          </w:divBdr>
          <w:divsChild>
            <w:div w:id="480774629">
              <w:marLeft w:val="0"/>
              <w:marRight w:val="0"/>
              <w:marTop w:val="0"/>
              <w:marBottom w:val="0"/>
              <w:divBdr>
                <w:top w:val="none" w:sz="0" w:space="0" w:color="auto"/>
                <w:left w:val="none" w:sz="0" w:space="0" w:color="auto"/>
                <w:bottom w:val="none" w:sz="0" w:space="0" w:color="auto"/>
                <w:right w:val="none" w:sz="0" w:space="0" w:color="auto"/>
              </w:divBdr>
              <w:divsChild>
                <w:div w:id="1802066194">
                  <w:marLeft w:val="0"/>
                  <w:marRight w:val="0"/>
                  <w:marTop w:val="0"/>
                  <w:marBottom w:val="0"/>
                  <w:divBdr>
                    <w:top w:val="none" w:sz="0" w:space="0" w:color="auto"/>
                    <w:left w:val="none" w:sz="0" w:space="0" w:color="auto"/>
                    <w:bottom w:val="none" w:sz="0" w:space="0" w:color="auto"/>
                    <w:right w:val="none" w:sz="0" w:space="0" w:color="auto"/>
                  </w:divBdr>
                  <w:divsChild>
                    <w:div w:id="14423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2580</Words>
  <Characters>14711</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Remzi KUYUGÖZ</dc:creator>
  <cp:keywords/>
  <dc:description/>
  <cp:lastModifiedBy>Remzi KUYUGÖZ</cp:lastModifiedBy>
  <cp:revision>5</cp:revision>
  <cp:lastPrinted>2019-10-24T05:42:00Z</cp:lastPrinted>
  <dcterms:created xsi:type="dcterms:W3CDTF">2019-10-24T05:05:00Z</dcterms:created>
  <dcterms:modified xsi:type="dcterms:W3CDTF">2019-10-24T05:43:00Z</dcterms:modified>
</cp:coreProperties>
</file>